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F11" w:rsidRDefault="00666D5F" w:rsidP="004E1AED">
      <w:pPr>
        <w:pStyle w:val="Title"/>
        <w:rPr>
          <w:color w:val="002060"/>
        </w:rPr>
      </w:pPr>
      <w:bookmarkStart w:id="0" w:name="_GoBack"/>
      <w:bookmarkEnd w:id="0"/>
      <w:r>
        <w:rPr>
          <w:noProof/>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vert" style="position:absolute;margin-left:248.9pt;margin-top:-28.5pt;width:219.1pt;height:84.75pt;z-index:251659264;mso-wrap-edited:f;mso-width-percent:0;mso-height-percent:0;mso-position-horizontal-relative:margin;mso-position-vertical-relative:margin;mso-width-percent:0;mso-height-percent:0">
            <v:imagedata r:id="rId11" o:title="Logo vert"/>
            <w10:wrap type="square" anchorx="margin" anchory="margin"/>
          </v:shape>
        </w:pict>
      </w:r>
      <w:r w:rsidR="00866F11" w:rsidRPr="00866F11">
        <w:rPr>
          <w:color w:val="002060"/>
        </w:rPr>
        <w:t xml:space="preserve">Situation report </w:t>
      </w:r>
    </w:p>
    <w:p w:rsidR="00866F11" w:rsidRPr="00866F11" w:rsidRDefault="00866F11" w:rsidP="004E1AED">
      <w:pPr>
        <w:pStyle w:val="Title"/>
        <w:rPr>
          <w:color w:val="002060"/>
        </w:rPr>
      </w:pPr>
      <w:r w:rsidRPr="00866F11">
        <w:rPr>
          <w:color w:val="002060"/>
        </w:rPr>
        <w:t>7/2</w:t>
      </w:r>
      <w:r w:rsidR="005A43A4">
        <w:rPr>
          <w:color w:val="002060"/>
        </w:rPr>
        <w:t>9</w:t>
      </w:r>
      <w:r w:rsidRPr="00866F11">
        <w:rPr>
          <w:color w:val="002060"/>
        </w:rPr>
        <w:t xml:space="preserve"> /18</w:t>
      </w:r>
      <w:r w:rsidR="00077B02">
        <w:rPr>
          <w:color w:val="002060"/>
        </w:rPr>
        <w:t xml:space="preserve"> 093</w:t>
      </w:r>
      <w:r>
        <w:rPr>
          <w:color w:val="002060"/>
        </w:rPr>
        <w:t>0h</w:t>
      </w:r>
    </w:p>
    <w:p w:rsidR="00194DF6" w:rsidRPr="00866F11" w:rsidRDefault="00866F11" w:rsidP="00866F11">
      <w:pPr>
        <w:pStyle w:val="Heading1"/>
        <w:shd w:val="clear" w:color="auto" w:fill="002060"/>
        <w:rPr>
          <w:b/>
        </w:rPr>
      </w:pPr>
      <w:r>
        <w:rPr>
          <w:b/>
        </w:rPr>
        <w:t>Statewide</w:t>
      </w:r>
    </w:p>
    <w:p w:rsidR="001E5224" w:rsidRPr="001E5224" w:rsidRDefault="001E5224" w:rsidP="001E5224">
      <w:pPr>
        <w:autoSpaceDE w:val="0"/>
        <w:autoSpaceDN w:val="0"/>
        <w:adjustRightInd w:val="0"/>
        <w:spacing w:before="5" w:after="0" w:line="60" w:lineRule="exact"/>
        <w:rPr>
          <w:rFonts w:ascii="Times New Roman" w:hAnsi="Times New Roman" w:cs="Times New Roman"/>
          <w:sz w:val="6"/>
          <w:szCs w:val="6"/>
        </w:rPr>
      </w:pPr>
    </w:p>
    <w:p w:rsidR="004E1AED" w:rsidRPr="00A75146" w:rsidRDefault="00A75146" w:rsidP="001E5224">
      <w:pPr>
        <w:rPr>
          <w:rFonts w:ascii="Calibri" w:eastAsia="Times New Roman" w:hAnsi="Calibri" w:cs="Times New Roman"/>
          <w:b/>
          <w:smallCaps/>
          <w:color w:val="000000"/>
          <w:sz w:val="28"/>
          <w:szCs w:val="32"/>
          <w:u w:val="single"/>
          <w:lang w:eastAsia="en-US"/>
        </w:rPr>
      </w:pPr>
      <w:r w:rsidRPr="00A75146">
        <w:rPr>
          <w:rFonts w:ascii="Calibri" w:eastAsia="Times New Roman" w:hAnsi="Calibri" w:cs="Times New Roman"/>
          <w:b/>
          <w:smallCaps/>
          <w:color w:val="000000"/>
          <w:sz w:val="28"/>
          <w:szCs w:val="32"/>
          <w:u w:val="single"/>
          <w:lang w:eastAsia="en-US"/>
        </w:rPr>
        <w:t xml:space="preserve">Fire Summary </w:t>
      </w:r>
    </w:p>
    <w:tbl>
      <w:tblPr>
        <w:tblStyle w:val="TableGrid"/>
        <w:tblW w:w="9810" w:type="dxa"/>
        <w:tblInd w:w="-95" w:type="dxa"/>
        <w:tblLayout w:type="fixed"/>
        <w:tblLook w:val="04A0" w:firstRow="1" w:lastRow="0" w:firstColumn="1" w:lastColumn="0" w:noHBand="0" w:noVBand="1"/>
      </w:tblPr>
      <w:tblGrid>
        <w:gridCol w:w="1710"/>
        <w:gridCol w:w="900"/>
        <w:gridCol w:w="1080"/>
        <w:gridCol w:w="1440"/>
        <w:gridCol w:w="1080"/>
        <w:gridCol w:w="1260"/>
        <w:gridCol w:w="1170"/>
        <w:gridCol w:w="1170"/>
      </w:tblGrid>
      <w:tr w:rsidR="00A75146" w:rsidRPr="00A75146" w:rsidTr="00A75146">
        <w:trPr>
          <w:trHeight w:val="765"/>
          <w:tblHeader/>
        </w:trPr>
        <w:tc>
          <w:tcPr>
            <w:tcW w:w="1710" w:type="dxa"/>
            <w:shd w:val="clear" w:color="auto" w:fill="AAD2FF" w:themeFill="text2" w:themeFillTint="33"/>
            <w:vAlign w:val="center"/>
          </w:tcPr>
          <w:p w:rsidR="00A75146" w:rsidRPr="00A75146" w:rsidRDefault="00A75146" w:rsidP="00A75146">
            <w:pPr>
              <w:spacing w:after="200" w:line="264" w:lineRule="auto"/>
              <w:rPr>
                <w:b/>
                <w:sz w:val="20"/>
              </w:rPr>
            </w:pPr>
            <w:r w:rsidRPr="00A75146">
              <w:rPr>
                <w:b/>
                <w:sz w:val="20"/>
              </w:rPr>
              <w:t>Incident Name/County</w:t>
            </w:r>
          </w:p>
        </w:tc>
        <w:tc>
          <w:tcPr>
            <w:tcW w:w="900" w:type="dxa"/>
            <w:shd w:val="clear" w:color="auto" w:fill="AAD2FF" w:themeFill="text2" w:themeFillTint="33"/>
            <w:vAlign w:val="center"/>
          </w:tcPr>
          <w:p w:rsidR="00A75146" w:rsidRPr="00A75146" w:rsidRDefault="00A75146" w:rsidP="00A75146">
            <w:pPr>
              <w:spacing w:after="200" w:line="264" w:lineRule="auto"/>
              <w:rPr>
                <w:b/>
                <w:sz w:val="20"/>
              </w:rPr>
            </w:pPr>
            <w:r w:rsidRPr="00A75146">
              <w:rPr>
                <w:b/>
                <w:sz w:val="20"/>
              </w:rPr>
              <w:t>Acres</w:t>
            </w:r>
          </w:p>
        </w:tc>
        <w:tc>
          <w:tcPr>
            <w:tcW w:w="1080" w:type="dxa"/>
            <w:shd w:val="clear" w:color="auto" w:fill="AAD2FF" w:themeFill="text2" w:themeFillTint="33"/>
            <w:vAlign w:val="center"/>
          </w:tcPr>
          <w:p w:rsidR="00A75146" w:rsidRPr="00A75146" w:rsidRDefault="00A75146" w:rsidP="00A75146">
            <w:pPr>
              <w:spacing w:after="200" w:line="264" w:lineRule="auto"/>
              <w:rPr>
                <w:b/>
                <w:sz w:val="20"/>
              </w:rPr>
            </w:pPr>
            <w:r w:rsidRPr="00A75146">
              <w:rPr>
                <w:b/>
                <w:sz w:val="20"/>
              </w:rPr>
              <w:t>% contained</w:t>
            </w:r>
          </w:p>
        </w:tc>
        <w:tc>
          <w:tcPr>
            <w:tcW w:w="1440" w:type="dxa"/>
            <w:shd w:val="clear" w:color="auto" w:fill="F0F4F9" w:themeFill="accent5" w:themeFillTint="33"/>
            <w:vAlign w:val="center"/>
          </w:tcPr>
          <w:p w:rsidR="00A75146" w:rsidRPr="00A75146" w:rsidRDefault="00A75146" w:rsidP="00A75146">
            <w:pPr>
              <w:spacing w:after="200" w:line="264" w:lineRule="auto"/>
              <w:rPr>
                <w:b/>
                <w:sz w:val="20"/>
              </w:rPr>
            </w:pPr>
            <w:r w:rsidRPr="00A75146">
              <w:rPr>
                <w:b/>
                <w:sz w:val="20"/>
              </w:rPr>
              <w:t>Expected Containment Date</w:t>
            </w:r>
          </w:p>
        </w:tc>
        <w:tc>
          <w:tcPr>
            <w:tcW w:w="1080" w:type="dxa"/>
            <w:shd w:val="clear" w:color="auto" w:fill="FFEFBD" w:themeFill="accent2" w:themeFillTint="33"/>
            <w:vAlign w:val="center"/>
          </w:tcPr>
          <w:p w:rsidR="00A75146" w:rsidRPr="00A75146" w:rsidRDefault="00A75146" w:rsidP="00A75146">
            <w:pPr>
              <w:spacing w:after="200" w:line="264" w:lineRule="auto"/>
              <w:rPr>
                <w:b/>
                <w:sz w:val="20"/>
              </w:rPr>
            </w:pPr>
            <w:r w:rsidRPr="00A75146">
              <w:rPr>
                <w:b/>
                <w:sz w:val="20"/>
              </w:rPr>
              <w:t>Injuries/</w:t>
            </w:r>
          </w:p>
          <w:p w:rsidR="00A75146" w:rsidRPr="00A75146" w:rsidRDefault="00A75146" w:rsidP="00A75146">
            <w:pPr>
              <w:spacing w:after="200" w:line="264" w:lineRule="auto"/>
              <w:rPr>
                <w:b/>
                <w:sz w:val="20"/>
              </w:rPr>
            </w:pPr>
            <w:r w:rsidRPr="00A75146">
              <w:rPr>
                <w:b/>
                <w:sz w:val="20"/>
              </w:rPr>
              <w:t>Fatalities</w:t>
            </w:r>
          </w:p>
        </w:tc>
        <w:tc>
          <w:tcPr>
            <w:tcW w:w="1260" w:type="dxa"/>
            <w:shd w:val="clear" w:color="auto" w:fill="FFEFBD" w:themeFill="accent2" w:themeFillTint="33"/>
            <w:vAlign w:val="center"/>
          </w:tcPr>
          <w:p w:rsidR="00A75146" w:rsidRPr="00A75146" w:rsidRDefault="00A75146" w:rsidP="00A75146">
            <w:pPr>
              <w:spacing w:after="200" w:line="264" w:lineRule="auto"/>
              <w:rPr>
                <w:b/>
                <w:sz w:val="20"/>
              </w:rPr>
            </w:pPr>
            <w:r w:rsidRPr="00A75146">
              <w:rPr>
                <w:b/>
                <w:sz w:val="20"/>
              </w:rPr>
              <w:t>Structures</w:t>
            </w:r>
          </w:p>
          <w:p w:rsidR="00A75146" w:rsidRPr="00A75146" w:rsidRDefault="00A75146" w:rsidP="00A75146">
            <w:pPr>
              <w:spacing w:after="200" w:line="264" w:lineRule="auto"/>
              <w:rPr>
                <w:b/>
                <w:sz w:val="20"/>
              </w:rPr>
            </w:pPr>
            <w:r w:rsidRPr="00A75146">
              <w:rPr>
                <w:b/>
                <w:sz w:val="20"/>
              </w:rPr>
              <w:t>Threatened</w:t>
            </w:r>
          </w:p>
        </w:tc>
        <w:tc>
          <w:tcPr>
            <w:tcW w:w="1170" w:type="dxa"/>
            <w:shd w:val="clear" w:color="auto" w:fill="FFEFBD" w:themeFill="accent2" w:themeFillTint="33"/>
            <w:vAlign w:val="center"/>
          </w:tcPr>
          <w:p w:rsidR="00A75146" w:rsidRPr="00A75146" w:rsidRDefault="00A75146" w:rsidP="00A75146">
            <w:pPr>
              <w:spacing w:after="200" w:line="264" w:lineRule="auto"/>
              <w:rPr>
                <w:b/>
                <w:sz w:val="20"/>
              </w:rPr>
            </w:pPr>
            <w:r w:rsidRPr="00A75146">
              <w:rPr>
                <w:b/>
                <w:sz w:val="20"/>
              </w:rPr>
              <w:t>Structures</w:t>
            </w:r>
          </w:p>
          <w:p w:rsidR="00A75146" w:rsidRPr="00A75146" w:rsidRDefault="00A75146" w:rsidP="00A75146">
            <w:pPr>
              <w:spacing w:after="200" w:line="264" w:lineRule="auto"/>
              <w:rPr>
                <w:b/>
                <w:sz w:val="20"/>
              </w:rPr>
            </w:pPr>
            <w:r w:rsidRPr="00A75146">
              <w:rPr>
                <w:b/>
                <w:sz w:val="20"/>
              </w:rPr>
              <w:t>Damaged</w:t>
            </w:r>
          </w:p>
        </w:tc>
        <w:tc>
          <w:tcPr>
            <w:tcW w:w="1170" w:type="dxa"/>
            <w:shd w:val="clear" w:color="auto" w:fill="FFEFBD" w:themeFill="accent2" w:themeFillTint="33"/>
            <w:vAlign w:val="center"/>
          </w:tcPr>
          <w:p w:rsidR="00A75146" w:rsidRPr="00A75146" w:rsidRDefault="00A75146" w:rsidP="00A75146">
            <w:pPr>
              <w:spacing w:after="200" w:line="264" w:lineRule="auto"/>
              <w:rPr>
                <w:b/>
                <w:sz w:val="20"/>
              </w:rPr>
            </w:pPr>
            <w:r w:rsidRPr="00A75146">
              <w:rPr>
                <w:b/>
                <w:sz w:val="20"/>
              </w:rPr>
              <w:t>Structures</w:t>
            </w:r>
          </w:p>
          <w:p w:rsidR="00A75146" w:rsidRPr="00A75146" w:rsidRDefault="00A75146" w:rsidP="00A75146">
            <w:pPr>
              <w:spacing w:after="200" w:line="264" w:lineRule="auto"/>
              <w:rPr>
                <w:b/>
                <w:sz w:val="20"/>
              </w:rPr>
            </w:pPr>
            <w:r w:rsidRPr="00A75146">
              <w:rPr>
                <w:b/>
                <w:sz w:val="20"/>
              </w:rPr>
              <w:t>Destroyed</w:t>
            </w:r>
          </w:p>
        </w:tc>
      </w:tr>
      <w:tr w:rsidR="00A75146" w:rsidRPr="00A75146" w:rsidTr="00A75146">
        <w:trPr>
          <w:trHeight w:val="790"/>
        </w:trPr>
        <w:tc>
          <w:tcPr>
            <w:tcW w:w="1710" w:type="dxa"/>
          </w:tcPr>
          <w:p w:rsidR="00A75146" w:rsidRPr="00A75146" w:rsidRDefault="00A75146" w:rsidP="00A75146">
            <w:pPr>
              <w:spacing w:after="200" w:line="264" w:lineRule="auto"/>
              <w:rPr>
                <w:iCs/>
                <w:sz w:val="20"/>
              </w:rPr>
            </w:pPr>
            <w:r>
              <w:rPr>
                <w:iCs/>
                <w:sz w:val="20"/>
              </w:rPr>
              <w:t xml:space="preserve">Carr Fire, Shasta </w:t>
            </w:r>
          </w:p>
        </w:tc>
        <w:tc>
          <w:tcPr>
            <w:tcW w:w="900" w:type="dxa"/>
            <w:vAlign w:val="center"/>
          </w:tcPr>
          <w:p w:rsidR="00A75146" w:rsidRPr="00A75146" w:rsidRDefault="00A75146" w:rsidP="00A75146">
            <w:pPr>
              <w:spacing w:after="200" w:line="264" w:lineRule="auto"/>
              <w:jc w:val="center"/>
              <w:rPr>
                <w:iCs/>
                <w:sz w:val="20"/>
              </w:rPr>
            </w:pPr>
            <w:r w:rsidRPr="00A75146">
              <w:rPr>
                <w:iCs/>
                <w:sz w:val="20"/>
              </w:rPr>
              <w:t>89,194 (+5,394)</w:t>
            </w:r>
          </w:p>
        </w:tc>
        <w:tc>
          <w:tcPr>
            <w:tcW w:w="1080" w:type="dxa"/>
            <w:vAlign w:val="center"/>
          </w:tcPr>
          <w:p w:rsidR="00A75146" w:rsidRPr="00A75146" w:rsidRDefault="00A75146" w:rsidP="00A75146">
            <w:pPr>
              <w:spacing w:after="200" w:line="264" w:lineRule="auto"/>
              <w:jc w:val="center"/>
              <w:rPr>
                <w:iCs/>
                <w:sz w:val="20"/>
              </w:rPr>
            </w:pPr>
            <w:r w:rsidRPr="00A75146">
              <w:rPr>
                <w:iCs/>
                <w:sz w:val="20"/>
              </w:rPr>
              <w:t>5%</w:t>
            </w:r>
          </w:p>
        </w:tc>
        <w:tc>
          <w:tcPr>
            <w:tcW w:w="1440" w:type="dxa"/>
            <w:vAlign w:val="center"/>
          </w:tcPr>
          <w:p w:rsidR="00A75146" w:rsidRPr="00A75146" w:rsidRDefault="00A75146" w:rsidP="00A75146">
            <w:pPr>
              <w:spacing w:after="200" w:line="264" w:lineRule="auto"/>
              <w:jc w:val="center"/>
              <w:rPr>
                <w:iCs/>
                <w:sz w:val="20"/>
              </w:rPr>
            </w:pPr>
            <w:r w:rsidRPr="00A75146">
              <w:rPr>
                <w:iCs/>
                <w:sz w:val="20"/>
              </w:rPr>
              <w:t>8/10/2018</w:t>
            </w:r>
          </w:p>
        </w:tc>
        <w:tc>
          <w:tcPr>
            <w:tcW w:w="1080" w:type="dxa"/>
            <w:vAlign w:val="center"/>
          </w:tcPr>
          <w:p w:rsidR="00A75146" w:rsidRPr="00A75146" w:rsidRDefault="00A75146" w:rsidP="00A75146">
            <w:pPr>
              <w:spacing w:after="200" w:line="264" w:lineRule="auto"/>
              <w:jc w:val="center"/>
              <w:rPr>
                <w:iCs/>
                <w:sz w:val="20"/>
              </w:rPr>
            </w:pPr>
            <w:r w:rsidRPr="00A75146">
              <w:rPr>
                <w:iCs/>
                <w:sz w:val="20"/>
              </w:rPr>
              <w:t>0/5</w:t>
            </w:r>
          </w:p>
        </w:tc>
        <w:tc>
          <w:tcPr>
            <w:tcW w:w="1260" w:type="dxa"/>
            <w:vAlign w:val="center"/>
          </w:tcPr>
          <w:p w:rsidR="00A75146" w:rsidRPr="00A75146" w:rsidRDefault="00A75146" w:rsidP="00A75146">
            <w:pPr>
              <w:spacing w:after="200" w:line="264" w:lineRule="auto"/>
              <w:jc w:val="center"/>
              <w:rPr>
                <w:sz w:val="20"/>
              </w:rPr>
            </w:pPr>
            <w:r w:rsidRPr="00A75146">
              <w:rPr>
                <w:sz w:val="20"/>
              </w:rPr>
              <w:t>5,012</w:t>
            </w:r>
          </w:p>
        </w:tc>
        <w:tc>
          <w:tcPr>
            <w:tcW w:w="1170" w:type="dxa"/>
            <w:vAlign w:val="center"/>
          </w:tcPr>
          <w:p w:rsidR="00A75146" w:rsidRPr="00A75146" w:rsidRDefault="00A75146" w:rsidP="00A75146">
            <w:pPr>
              <w:spacing w:after="200" w:line="264" w:lineRule="auto"/>
              <w:jc w:val="center"/>
              <w:rPr>
                <w:sz w:val="20"/>
              </w:rPr>
            </w:pPr>
            <w:r w:rsidRPr="00A75146">
              <w:rPr>
                <w:sz w:val="20"/>
              </w:rPr>
              <w:t>154 (+75)</w:t>
            </w:r>
          </w:p>
        </w:tc>
        <w:tc>
          <w:tcPr>
            <w:tcW w:w="1170" w:type="dxa"/>
            <w:vAlign w:val="center"/>
          </w:tcPr>
          <w:p w:rsidR="00A75146" w:rsidRPr="00A75146" w:rsidRDefault="00A75146" w:rsidP="00A75146">
            <w:pPr>
              <w:spacing w:after="200" w:line="264" w:lineRule="auto"/>
              <w:jc w:val="center"/>
              <w:rPr>
                <w:iCs/>
                <w:sz w:val="20"/>
              </w:rPr>
            </w:pPr>
            <w:r w:rsidRPr="00A75146">
              <w:rPr>
                <w:iCs/>
                <w:sz w:val="20"/>
              </w:rPr>
              <w:t>613 (+98)</w:t>
            </w:r>
          </w:p>
        </w:tc>
      </w:tr>
      <w:tr w:rsidR="00A75146" w:rsidRPr="00A75146" w:rsidTr="00A75146">
        <w:trPr>
          <w:trHeight w:val="777"/>
        </w:trPr>
        <w:tc>
          <w:tcPr>
            <w:tcW w:w="1710" w:type="dxa"/>
          </w:tcPr>
          <w:p w:rsidR="00A75146" w:rsidRPr="00A75146" w:rsidRDefault="00A75146" w:rsidP="00A75146">
            <w:pPr>
              <w:spacing w:after="200" w:line="264" w:lineRule="auto"/>
              <w:rPr>
                <w:iCs/>
                <w:sz w:val="20"/>
              </w:rPr>
            </w:pPr>
            <w:r>
              <w:rPr>
                <w:iCs/>
                <w:sz w:val="20"/>
              </w:rPr>
              <w:t xml:space="preserve">Cranston Fire, Riverside </w:t>
            </w:r>
          </w:p>
        </w:tc>
        <w:tc>
          <w:tcPr>
            <w:tcW w:w="900" w:type="dxa"/>
            <w:vAlign w:val="center"/>
          </w:tcPr>
          <w:p w:rsidR="00A75146" w:rsidRPr="00A75146" w:rsidRDefault="00A75146" w:rsidP="00A75146">
            <w:pPr>
              <w:spacing w:after="200" w:line="264" w:lineRule="auto"/>
              <w:jc w:val="center"/>
              <w:rPr>
                <w:iCs/>
                <w:sz w:val="20"/>
              </w:rPr>
            </w:pPr>
            <w:r w:rsidRPr="00A75146">
              <w:rPr>
                <w:iCs/>
                <w:sz w:val="20"/>
              </w:rPr>
              <w:t>13,130 (+12)</w:t>
            </w:r>
          </w:p>
        </w:tc>
        <w:tc>
          <w:tcPr>
            <w:tcW w:w="1080" w:type="dxa"/>
            <w:vAlign w:val="center"/>
          </w:tcPr>
          <w:p w:rsidR="00A75146" w:rsidRPr="00A75146" w:rsidRDefault="00A75146" w:rsidP="00A75146">
            <w:pPr>
              <w:spacing w:after="200" w:line="264" w:lineRule="auto"/>
              <w:jc w:val="center"/>
              <w:rPr>
                <w:iCs/>
                <w:sz w:val="20"/>
              </w:rPr>
            </w:pPr>
            <w:r w:rsidRPr="00A75146">
              <w:rPr>
                <w:iCs/>
                <w:sz w:val="20"/>
              </w:rPr>
              <w:t>29% (+12%)</w:t>
            </w:r>
          </w:p>
        </w:tc>
        <w:tc>
          <w:tcPr>
            <w:tcW w:w="1440" w:type="dxa"/>
            <w:vAlign w:val="center"/>
          </w:tcPr>
          <w:p w:rsidR="00A75146" w:rsidRPr="00A75146" w:rsidRDefault="00A75146" w:rsidP="00A75146">
            <w:pPr>
              <w:spacing w:after="200" w:line="264" w:lineRule="auto"/>
              <w:jc w:val="center"/>
              <w:rPr>
                <w:iCs/>
                <w:sz w:val="20"/>
              </w:rPr>
            </w:pPr>
            <w:r w:rsidRPr="00A75146">
              <w:rPr>
                <w:iCs/>
                <w:sz w:val="20"/>
              </w:rPr>
              <w:t>8/9/2018</w:t>
            </w:r>
          </w:p>
        </w:tc>
        <w:tc>
          <w:tcPr>
            <w:tcW w:w="1080" w:type="dxa"/>
            <w:vAlign w:val="center"/>
          </w:tcPr>
          <w:p w:rsidR="00A75146" w:rsidRPr="00A75146" w:rsidRDefault="00A75146" w:rsidP="00A75146">
            <w:pPr>
              <w:spacing w:after="200" w:line="264" w:lineRule="auto"/>
              <w:jc w:val="center"/>
              <w:rPr>
                <w:iCs/>
                <w:sz w:val="20"/>
              </w:rPr>
            </w:pPr>
            <w:r w:rsidRPr="00A75146">
              <w:rPr>
                <w:iCs/>
                <w:sz w:val="20"/>
              </w:rPr>
              <w:t>2/0</w:t>
            </w:r>
          </w:p>
        </w:tc>
        <w:tc>
          <w:tcPr>
            <w:tcW w:w="1260" w:type="dxa"/>
            <w:vAlign w:val="center"/>
          </w:tcPr>
          <w:p w:rsidR="00A75146" w:rsidRPr="00A75146" w:rsidRDefault="00A75146" w:rsidP="00A75146">
            <w:pPr>
              <w:spacing w:after="200" w:line="264" w:lineRule="auto"/>
              <w:jc w:val="center"/>
              <w:rPr>
                <w:iCs/>
                <w:sz w:val="20"/>
              </w:rPr>
            </w:pPr>
            <w:r w:rsidRPr="00A75146">
              <w:rPr>
                <w:iCs/>
                <w:sz w:val="20"/>
              </w:rPr>
              <w:t>4,927</w:t>
            </w:r>
          </w:p>
        </w:tc>
        <w:tc>
          <w:tcPr>
            <w:tcW w:w="1170" w:type="dxa"/>
            <w:vAlign w:val="center"/>
          </w:tcPr>
          <w:p w:rsidR="00A75146" w:rsidRPr="00A75146" w:rsidRDefault="00A75146" w:rsidP="00A75146">
            <w:pPr>
              <w:spacing w:after="200" w:line="264" w:lineRule="auto"/>
              <w:jc w:val="center"/>
              <w:rPr>
                <w:iCs/>
                <w:sz w:val="20"/>
              </w:rPr>
            </w:pPr>
            <w:r w:rsidRPr="00A75146">
              <w:rPr>
                <w:iCs/>
                <w:sz w:val="20"/>
              </w:rPr>
              <w:t>5</w:t>
            </w:r>
          </w:p>
        </w:tc>
        <w:tc>
          <w:tcPr>
            <w:tcW w:w="1170" w:type="dxa"/>
            <w:vAlign w:val="center"/>
          </w:tcPr>
          <w:p w:rsidR="00A75146" w:rsidRPr="00A75146" w:rsidRDefault="00A75146" w:rsidP="00A75146">
            <w:pPr>
              <w:spacing w:after="200" w:line="264" w:lineRule="auto"/>
              <w:jc w:val="center"/>
              <w:rPr>
                <w:iCs/>
                <w:sz w:val="20"/>
              </w:rPr>
            </w:pPr>
            <w:r w:rsidRPr="00A75146">
              <w:rPr>
                <w:iCs/>
                <w:sz w:val="20"/>
              </w:rPr>
              <w:t>0</w:t>
            </w:r>
          </w:p>
        </w:tc>
      </w:tr>
      <w:tr w:rsidR="00A75146" w:rsidRPr="00A75146" w:rsidTr="00A75146">
        <w:trPr>
          <w:trHeight w:val="790"/>
        </w:trPr>
        <w:tc>
          <w:tcPr>
            <w:tcW w:w="1710" w:type="dxa"/>
          </w:tcPr>
          <w:p w:rsidR="00A75146" w:rsidRPr="00A75146" w:rsidRDefault="00A75146" w:rsidP="00A75146">
            <w:pPr>
              <w:spacing w:after="200" w:line="264" w:lineRule="auto"/>
              <w:rPr>
                <w:iCs/>
                <w:sz w:val="20"/>
              </w:rPr>
            </w:pPr>
            <w:r w:rsidRPr="00A75146">
              <w:rPr>
                <w:iCs/>
                <w:sz w:val="20"/>
              </w:rPr>
              <w:t>Fer</w:t>
            </w:r>
            <w:r>
              <w:rPr>
                <w:iCs/>
                <w:sz w:val="20"/>
              </w:rPr>
              <w:t xml:space="preserve">guson Fire, Mariposa </w:t>
            </w:r>
          </w:p>
        </w:tc>
        <w:tc>
          <w:tcPr>
            <w:tcW w:w="900" w:type="dxa"/>
            <w:vAlign w:val="center"/>
          </w:tcPr>
          <w:p w:rsidR="00A75146" w:rsidRPr="00A75146" w:rsidRDefault="00A75146" w:rsidP="00A75146">
            <w:pPr>
              <w:spacing w:after="200" w:line="264" w:lineRule="auto"/>
              <w:jc w:val="center"/>
              <w:rPr>
                <w:iCs/>
                <w:sz w:val="20"/>
              </w:rPr>
            </w:pPr>
            <w:r w:rsidRPr="00A75146">
              <w:rPr>
                <w:iCs/>
                <w:sz w:val="20"/>
              </w:rPr>
              <w:t>53,646 (+4,027)</w:t>
            </w:r>
          </w:p>
        </w:tc>
        <w:tc>
          <w:tcPr>
            <w:tcW w:w="1080" w:type="dxa"/>
            <w:vAlign w:val="center"/>
          </w:tcPr>
          <w:p w:rsidR="00A75146" w:rsidRPr="00A75146" w:rsidRDefault="00A75146" w:rsidP="00A75146">
            <w:pPr>
              <w:spacing w:after="200" w:line="264" w:lineRule="auto"/>
              <w:jc w:val="center"/>
              <w:rPr>
                <w:iCs/>
                <w:sz w:val="20"/>
              </w:rPr>
            </w:pPr>
            <w:r w:rsidRPr="00A75146">
              <w:rPr>
                <w:iCs/>
                <w:sz w:val="20"/>
              </w:rPr>
              <w:t>29%</w:t>
            </w:r>
          </w:p>
        </w:tc>
        <w:tc>
          <w:tcPr>
            <w:tcW w:w="1440" w:type="dxa"/>
            <w:vAlign w:val="center"/>
          </w:tcPr>
          <w:p w:rsidR="00A75146" w:rsidRPr="00A75146" w:rsidRDefault="00A75146" w:rsidP="00A75146">
            <w:pPr>
              <w:spacing w:after="200" w:line="264" w:lineRule="auto"/>
              <w:jc w:val="center"/>
              <w:rPr>
                <w:iCs/>
                <w:sz w:val="20"/>
              </w:rPr>
            </w:pPr>
            <w:r w:rsidRPr="00A75146">
              <w:rPr>
                <w:iCs/>
                <w:sz w:val="20"/>
              </w:rPr>
              <w:t>8/15/2018</w:t>
            </w:r>
          </w:p>
        </w:tc>
        <w:tc>
          <w:tcPr>
            <w:tcW w:w="1080" w:type="dxa"/>
            <w:vAlign w:val="center"/>
          </w:tcPr>
          <w:p w:rsidR="00A75146" w:rsidRPr="00A75146" w:rsidRDefault="00A75146" w:rsidP="00A75146">
            <w:pPr>
              <w:spacing w:after="200" w:line="264" w:lineRule="auto"/>
              <w:jc w:val="center"/>
              <w:rPr>
                <w:iCs/>
                <w:sz w:val="20"/>
              </w:rPr>
            </w:pPr>
            <w:r w:rsidRPr="00A75146">
              <w:rPr>
                <w:iCs/>
                <w:sz w:val="20"/>
              </w:rPr>
              <w:t>7/1</w:t>
            </w:r>
          </w:p>
        </w:tc>
        <w:tc>
          <w:tcPr>
            <w:tcW w:w="1260" w:type="dxa"/>
            <w:vAlign w:val="center"/>
          </w:tcPr>
          <w:p w:rsidR="00A75146" w:rsidRPr="00A75146" w:rsidRDefault="00A75146" w:rsidP="00A75146">
            <w:pPr>
              <w:spacing w:after="200" w:line="264" w:lineRule="auto"/>
              <w:jc w:val="center"/>
              <w:rPr>
                <w:iCs/>
                <w:sz w:val="20"/>
              </w:rPr>
            </w:pPr>
            <w:r w:rsidRPr="00A75146">
              <w:rPr>
                <w:iCs/>
                <w:sz w:val="20"/>
              </w:rPr>
              <w:t>5,236</w:t>
            </w:r>
          </w:p>
        </w:tc>
        <w:tc>
          <w:tcPr>
            <w:tcW w:w="1170" w:type="dxa"/>
            <w:vAlign w:val="center"/>
          </w:tcPr>
          <w:p w:rsidR="00A75146" w:rsidRPr="00A75146" w:rsidRDefault="00A75146" w:rsidP="00A75146">
            <w:pPr>
              <w:spacing w:after="200" w:line="264" w:lineRule="auto"/>
              <w:jc w:val="center"/>
              <w:rPr>
                <w:iCs/>
                <w:sz w:val="20"/>
              </w:rPr>
            </w:pPr>
            <w:r w:rsidRPr="00A75146">
              <w:rPr>
                <w:iCs/>
                <w:sz w:val="20"/>
              </w:rPr>
              <w:t>0</w:t>
            </w:r>
          </w:p>
        </w:tc>
        <w:tc>
          <w:tcPr>
            <w:tcW w:w="1170" w:type="dxa"/>
            <w:vAlign w:val="center"/>
          </w:tcPr>
          <w:p w:rsidR="00A75146" w:rsidRPr="00A75146" w:rsidRDefault="00A75146" w:rsidP="00A75146">
            <w:pPr>
              <w:spacing w:after="200" w:line="264" w:lineRule="auto"/>
              <w:jc w:val="center"/>
              <w:rPr>
                <w:iCs/>
                <w:sz w:val="20"/>
              </w:rPr>
            </w:pPr>
            <w:r w:rsidRPr="00A75146">
              <w:rPr>
                <w:iCs/>
                <w:sz w:val="20"/>
              </w:rPr>
              <w:t>1</w:t>
            </w:r>
          </w:p>
        </w:tc>
      </w:tr>
      <w:tr w:rsidR="00A75146" w:rsidRPr="00A75146" w:rsidTr="00A75146">
        <w:trPr>
          <w:trHeight w:val="790"/>
        </w:trPr>
        <w:tc>
          <w:tcPr>
            <w:tcW w:w="1710" w:type="dxa"/>
          </w:tcPr>
          <w:p w:rsidR="00A75146" w:rsidRPr="00A75146" w:rsidRDefault="00A75146" w:rsidP="00A75146">
            <w:pPr>
              <w:spacing w:after="200" w:line="264" w:lineRule="auto"/>
              <w:rPr>
                <w:iCs/>
                <w:sz w:val="20"/>
              </w:rPr>
            </w:pPr>
            <w:r w:rsidRPr="00A75146">
              <w:rPr>
                <w:iCs/>
                <w:sz w:val="20"/>
              </w:rPr>
              <w:t>Mendocino Complex Fire, Mendocino</w:t>
            </w:r>
          </w:p>
        </w:tc>
        <w:tc>
          <w:tcPr>
            <w:tcW w:w="900" w:type="dxa"/>
            <w:vAlign w:val="center"/>
          </w:tcPr>
          <w:p w:rsidR="00A75146" w:rsidRPr="00A75146" w:rsidRDefault="00A75146" w:rsidP="00A75146">
            <w:pPr>
              <w:spacing w:after="200" w:line="264" w:lineRule="auto"/>
              <w:jc w:val="center"/>
              <w:rPr>
                <w:iCs/>
                <w:sz w:val="20"/>
              </w:rPr>
            </w:pPr>
            <w:r w:rsidRPr="00A75146">
              <w:rPr>
                <w:iCs/>
                <w:sz w:val="20"/>
              </w:rPr>
              <w:t>24,270 (+14,770)</w:t>
            </w:r>
          </w:p>
        </w:tc>
        <w:tc>
          <w:tcPr>
            <w:tcW w:w="1080" w:type="dxa"/>
            <w:vAlign w:val="center"/>
          </w:tcPr>
          <w:p w:rsidR="00A75146" w:rsidRPr="00A75146" w:rsidRDefault="00A75146" w:rsidP="00A75146">
            <w:pPr>
              <w:spacing w:after="200" w:line="264" w:lineRule="auto"/>
              <w:jc w:val="center"/>
              <w:rPr>
                <w:iCs/>
                <w:sz w:val="20"/>
              </w:rPr>
            </w:pPr>
            <w:r w:rsidRPr="00A75146">
              <w:rPr>
                <w:iCs/>
                <w:sz w:val="20"/>
              </w:rPr>
              <w:t>10% (+8%)</w:t>
            </w:r>
          </w:p>
        </w:tc>
        <w:tc>
          <w:tcPr>
            <w:tcW w:w="1440" w:type="dxa"/>
            <w:vAlign w:val="center"/>
          </w:tcPr>
          <w:p w:rsidR="00A75146" w:rsidRPr="00A75146" w:rsidRDefault="00A75146" w:rsidP="00A75146">
            <w:pPr>
              <w:spacing w:after="200" w:line="264" w:lineRule="auto"/>
              <w:jc w:val="center"/>
              <w:rPr>
                <w:iCs/>
                <w:sz w:val="20"/>
              </w:rPr>
            </w:pPr>
            <w:r w:rsidRPr="00A75146">
              <w:rPr>
                <w:iCs/>
                <w:sz w:val="20"/>
              </w:rPr>
              <w:t>8/5/2018</w:t>
            </w:r>
          </w:p>
        </w:tc>
        <w:tc>
          <w:tcPr>
            <w:tcW w:w="1080" w:type="dxa"/>
            <w:vAlign w:val="center"/>
          </w:tcPr>
          <w:p w:rsidR="00A75146" w:rsidRPr="00A75146" w:rsidRDefault="00A75146" w:rsidP="00A75146">
            <w:pPr>
              <w:spacing w:after="200" w:line="264" w:lineRule="auto"/>
              <w:jc w:val="center"/>
              <w:rPr>
                <w:iCs/>
                <w:sz w:val="20"/>
              </w:rPr>
            </w:pPr>
            <w:r w:rsidRPr="00A75146">
              <w:rPr>
                <w:iCs/>
                <w:sz w:val="20"/>
              </w:rPr>
              <w:t>5/0</w:t>
            </w:r>
          </w:p>
        </w:tc>
        <w:tc>
          <w:tcPr>
            <w:tcW w:w="1260" w:type="dxa"/>
            <w:vAlign w:val="center"/>
          </w:tcPr>
          <w:p w:rsidR="00A75146" w:rsidRPr="00A75146" w:rsidRDefault="00A75146" w:rsidP="00A75146">
            <w:pPr>
              <w:spacing w:after="200" w:line="264" w:lineRule="auto"/>
              <w:jc w:val="center"/>
              <w:rPr>
                <w:iCs/>
                <w:sz w:val="20"/>
              </w:rPr>
            </w:pPr>
            <w:r w:rsidRPr="00A75146">
              <w:rPr>
                <w:iCs/>
                <w:sz w:val="20"/>
              </w:rPr>
              <w:t>4,587) (+4,201)</w:t>
            </w:r>
          </w:p>
        </w:tc>
        <w:tc>
          <w:tcPr>
            <w:tcW w:w="1170" w:type="dxa"/>
            <w:vAlign w:val="center"/>
          </w:tcPr>
          <w:p w:rsidR="00A75146" w:rsidRPr="00A75146" w:rsidRDefault="00A75146" w:rsidP="00A75146">
            <w:pPr>
              <w:spacing w:after="200" w:line="264" w:lineRule="auto"/>
              <w:jc w:val="center"/>
              <w:rPr>
                <w:iCs/>
                <w:sz w:val="20"/>
              </w:rPr>
            </w:pPr>
            <w:r w:rsidRPr="00A75146">
              <w:rPr>
                <w:iCs/>
                <w:sz w:val="20"/>
              </w:rPr>
              <w:t>0</w:t>
            </w:r>
          </w:p>
        </w:tc>
        <w:tc>
          <w:tcPr>
            <w:tcW w:w="1170" w:type="dxa"/>
            <w:vAlign w:val="center"/>
          </w:tcPr>
          <w:p w:rsidR="00A75146" w:rsidRPr="00A75146" w:rsidRDefault="00A75146" w:rsidP="00A75146">
            <w:pPr>
              <w:spacing w:after="200" w:line="264" w:lineRule="auto"/>
              <w:jc w:val="center"/>
              <w:rPr>
                <w:iCs/>
                <w:sz w:val="20"/>
              </w:rPr>
            </w:pPr>
            <w:r w:rsidRPr="00A75146">
              <w:rPr>
                <w:iCs/>
                <w:sz w:val="20"/>
              </w:rPr>
              <w:t>4 (+2)</w:t>
            </w:r>
          </w:p>
        </w:tc>
      </w:tr>
    </w:tbl>
    <w:p w:rsidR="00E65D38" w:rsidRPr="001E5224" w:rsidRDefault="00E65D38" w:rsidP="001E5224">
      <w:pPr>
        <w:rPr>
          <w:sz w:val="20"/>
        </w:rPr>
      </w:pPr>
    </w:p>
    <w:p w:rsidR="00A75146" w:rsidRPr="00A75146" w:rsidRDefault="00A75146" w:rsidP="00A75146">
      <w:pPr>
        <w:keepNext/>
        <w:keepLines/>
        <w:spacing w:before="240" w:after="0" w:line="259" w:lineRule="auto"/>
        <w:contextualSpacing/>
        <w:outlineLvl w:val="0"/>
        <w:rPr>
          <w:rFonts w:ascii="Calibri" w:eastAsia="Times New Roman" w:hAnsi="Calibri" w:cs="Times New Roman"/>
          <w:b/>
          <w:smallCaps/>
          <w:color w:val="000000"/>
          <w:szCs w:val="32"/>
          <w:u w:val="single"/>
          <w:lang w:eastAsia="en-US"/>
        </w:rPr>
      </w:pPr>
      <w:r>
        <w:rPr>
          <w:noProof/>
        </w:rPr>
        <w:drawing>
          <wp:anchor distT="0" distB="0" distL="114300" distR="114300" simplePos="0" relativeHeight="251661312" behindDoc="1" locked="0" layoutInCell="1" allowOverlap="1" wp14:anchorId="2C5DFF4A" wp14:editId="2D17857D">
            <wp:simplePos x="0" y="0"/>
            <wp:positionH relativeFrom="margin">
              <wp:posOffset>3437890</wp:posOffset>
            </wp:positionH>
            <wp:positionV relativeFrom="paragraph">
              <wp:posOffset>55245</wp:posOffset>
            </wp:positionV>
            <wp:extent cx="2711138" cy="320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11138" cy="3200400"/>
                    </a:xfrm>
                    <a:prstGeom prst="rect">
                      <a:avLst/>
                    </a:prstGeom>
                  </pic:spPr>
                </pic:pic>
              </a:graphicData>
            </a:graphic>
            <wp14:sizeRelH relativeFrom="margin">
              <wp14:pctWidth>0</wp14:pctWidth>
            </wp14:sizeRelH>
            <wp14:sizeRelV relativeFrom="margin">
              <wp14:pctHeight>0</wp14:pctHeight>
            </wp14:sizeRelV>
          </wp:anchor>
        </w:drawing>
      </w:r>
      <w:r w:rsidRPr="00A75146">
        <w:rPr>
          <w:rFonts w:ascii="Calibri" w:eastAsia="Times New Roman" w:hAnsi="Calibri" w:cs="Times New Roman"/>
          <w:b/>
          <w:smallCaps/>
          <w:color w:val="000000"/>
          <w:sz w:val="28"/>
          <w:szCs w:val="32"/>
          <w:u w:val="single"/>
          <w:lang w:eastAsia="en-US"/>
        </w:rPr>
        <w:t>Proclamations/Declarations</w:t>
      </w:r>
    </w:p>
    <w:tbl>
      <w:tblPr>
        <w:tblStyle w:val="TableGrid1"/>
        <w:tblW w:w="5203" w:type="dxa"/>
        <w:tblInd w:w="-5" w:type="dxa"/>
        <w:tblLook w:val="04A0" w:firstRow="1" w:lastRow="0" w:firstColumn="1" w:lastColumn="0" w:noHBand="0" w:noVBand="1"/>
      </w:tblPr>
      <w:tblGrid>
        <w:gridCol w:w="2410"/>
        <w:gridCol w:w="1424"/>
        <w:gridCol w:w="1369"/>
      </w:tblGrid>
      <w:tr w:rsidR="00A75146" w:rsidRPr="00A75146" w:rsidTr="00A75146">
        <w:trPr>
          <w:trHeight w:val="621"/>
          <w:tblHeader/>
        </w:trPr>
        <w:tc>
          <w:tcPr>
            <w:tcW w:w="2410" w:type="dxa"/>
            <w:shd w:val="clear" w:color="auto" w:fill="D5DCE4"/>
            <w:vAlign w:val="center"/>
          </w:tcPr>
          <w:p w:rsidR="00A75146" w:rsidRPr="00A75146" w:rsidRDefault="00A75146" w:rsidP="00A75146">
            <w:pPr>
              <w:keepLines/>
              <w:spacing w:before="40"/>
              <w:jc w:val="center"/>
              <w:outlineLvl w:val="2"/>
              <w:rPr>
                <w:rFonts w:ascii="Calibri Light" w:eastAsia="Times New Roman" w:hAnsi="Calibri Light" w:cs="Times New Roman"/>
                <w:b/>
                <w:color w:val="000000"/>
                <w:szCs w:val="24"/>
              </w:rPr>
            </w:pPr>
            <w:r w:rsidRPr="00A75146">
              <w:rPr>
                <w:rFonts w:ascii="Calibri Light" w:eastAsia="Times New Roman" w:hAnsi="Calibri Light" w:cs="Times New Roman"/>
                <w:b/>
                <w:color w:val="000000"/>
                <w:szCs w:val="24"/>
              </w:rPr>
              <w:t>Incident Name/County</w:t>
            </w:r>
          </w:p>
        </w:tc>
        <w:tc>
          <w:tcPr>
            <w:tcW w:w="1424" w:type="dxa"/>
            <w:shd w:val="clear" w:color="auto" w:fill="D5DCE4"/>
            <w:vAlign w:val="center"/>
          </w:tcPr>
          <w:p w:rsidR="00A75146" w:rsidRPr="00A75146" w:rsidRDefault="00A75146" w:rsidP="00A75146">
            <w:pPr>
              <w:keepNext/>
              <w:keepLines/>
              <w:spacing w:before="40"/>
              <w:jc w:val="center"/>
              <w:outlineLvl w:val="2"/>
              <w:rPr>
                <w:rFonts w:ascii="Calibri Light" w:eastAsia="Times New Roman" w:hAnsi="Calibri Light" w:cs="Times New Roman"/>
                <w:b/>
                <w:color w:val="000000"/>
                <w:szCs w:val="24"/>
              </w:rPr>
            </w:pPr>
            <w:r w:rsidRPr="00A75146">
              <w:rPr>
                <w:rFonts w:ascii="Calibri Light" w:eastAsia="Times New Roman" w:hAnsi="Calibri Light" w:cs="Times New Roman"/>
                <w:b/>
                <w:color w:val="000000"/>
                <w:szCs w:val="24"/>
              </w:rPr>
              <w:t>Local Emergency Proclamation</w:t>
            </w:r>
          </w:p>
        </w:tc>
        <w:tc>
          <w:tcPr>
            <w:tcW w:w="1369" w:type="dxa"/>
            <w:shd w:val="clear" w:color="auto" w:fill="D5DCE4"/>
            <w:vAlign w:val="center"/>
          </w:tcPr>
          <w:p w:rsidR="00A75146" w:rsidRPr="00A75146" w:rsidRDefault="00A75146" w:rsidP="00A75146">
            <w:pPr>
              <w:keepLines/>
              <w:spacing w:before="40"/>
              <w:jc w:val="center"/>
              <w:outlineLvl w:val="2"/>
              <w:rPr>
                <w:rFonts w:ascii="Calibri Light" w:eastAsia="Times New Roman" w:hAnsi="Calibri Light" w:cs="Times New Roman"/>
                <w:b/>
                <w:color w:val="000000"/>
                <w:szCs w:val="24"/>
              </w:rPr>
            </w:pPr>
            <w:r w:rsidRPr="00A75146">
              <w:rPr>
                <w:rFonts w:ascii="Calibri Light" w:eastAsia="Times New Roman" w:hAnsi="Calibri Light" w:cs="Times New Roman"/>
                <w:b/>
                <w:color w:val="000000"/>
                <w:szCs w:val="24"/>
              </w:rPr>
              <w:t>Governor’s Emergency Proclamation</w:t>
            </w:r>
          </w:p>
        </w:tc>
      </w:tr>
      <w:tr w:rsidR="00A75146" w:rsidRPr="00A75146" w:rsidTr="00A75146">
        <w:trPr>
          <w:cantSplit/>
          <w:trHeight w:val="284"/>
        </w:trPr>
        <w:tc>
          <w:tcPr>
            <w:tcW w:w="2410" w:type="dxa"/>
            <w:vAlign w:val="center"/>
          </w:tcPr>
          <w:p w:rsidR="00A75146" w:rsidRPr="00A75146" w:rsidRDefault="00A75146" w:rsidP="00A75146">
            <w:pPr>
              <w:keepLines/>
              <w:rPr>
                <w:rFonts w:ascii="Calibri" w:hAnsi="Calibri" w:cs="Times New Roman"/>
                <w:color w:val="000000"/>
              </w:rPr>
            </w:pPr>
            <w:r w:rsidRPr="00A75146">
              <w:rPr>
                <w:rFonts w:ascii="Calibri" w:hAnsi="Calibri" w:cs="Times New Roman"/>
                <w:color w:val="000000"/>
              </w:rPr>
              <w:t>Carr Fire, Shasta</w:t>
            </w:r>
          </w:p>
        </w:tc>
        <w:tc>
          <w:tcPr>
            <w:tcW w:w="1424" w:type="dxa"/>
            <w:vAlign w:val="center"/>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7/26/2018</w:t>
            </w:r>
          </w:p>
        </w:tc>
        <w:tc>
          <w:tcPr>
            <w:tcW w:w="1369" w:type="dxa"/>
            <w:vAlign w:val="center"/>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7/26/2018</w:t>
            </w:r>
          </w:p>
        </w:tc>
      </w:tr>
      <w:tr w:rsidR="00A75146" w:rsidRPr="00A75146" w:rsidTr="00A75146">
        <w:trPr>
          <w:cantSplit/>
          <w:trHeight w:val="284"/>
        </w:trPr>
        <w:tc>
          <w:tcPr>
            <w:tcW w:w="2410" w:type="dxa"/>
            <w:vAlign w:val="center"/>
          </w:tcPr>
          <w:p w:rsidR="00A75146" w:rsidRPr="00A75146" w:rsidRDefault="00A75146" w:rsidP="00A75146">
            <w:pPr>
              <w:keepLines/>
              <w:rPr>
                <w:rFonts w:ascii="Calibri" w:hAnsi="Calibri" w:cs="Times New Roman"/>
                <w:color w:val="0070C0"/>
              </w:rPr>
            </w:pPr>
            <w:r w:rsidRPr="00A75146">
              <w:rPr>
                <w:rFonts w:ascii="Calibri" w:hAnsi="Calibri" w:cs="Times New Roman"/>
                <w:color w:val="0070C0"/>
              </w:rPr>
              <w:t>Mendocino Complex, Mendocino</w:t>
            </w:r>
          </w:p>
        </w:tc>
        <w:tc>
          <w:tcPr>
            <w:tcW w:w="1424" w:type="dxa"/>
            <w:vAlign w:val="center"/>
          </w:tcPr>
          <w:p w:rsidR="00A75146" w:rsidRPr="00A75146" w:rsidRDefault="00A75146" w:rsidP="00A75146">
            <w:pPr>
              <w:keepLines/>
              <w:jc w:val="center"/>
              <w:rPr>
                <w:rFonts w:ascii="Calibri" w:hAnsi="Calibri" w:cs="Times New Roman"/>
                <w:color w:val="0070C0"/>
              </w:rPr>
            </w:pPr>
            <w:r w:rsidRPr="00A75146">
              <w:rPr>
                <w:rFonts w:ascii="Calibri" w:hAnsi="Calibri" w:cs="Times New Roman"/>
                <w:color w:val="0070C0"/>
              </w:rPr>
              <w:t>7/28/2018</w:t>
            </w:r>
          </w:p>
        </w:tc>
        <w:tc>
          <w:tcPr>
            <w:tcW w:w="1369" w:type="dxa"/>
            <w:vAlign w:val="center"/>
          </w:tcPr>
          <w:p w:rsidR="00A75146" w:rsidRPr="00A75146" w:rsidRDefault="00A75146" w:rsidP="00A75146">
            <w:pPr>
              <w:keepLines/>
              <w:jc w:val="center"/>
              <w:rPr>
                <w:rFonts w:ascii="Calibri" w:hAnsi="Calibri" w:cs="Times New Roman"/>
                <w:color w:val="0070C0"/>
              </w:rPr>
            </w:pPr>
            <w:r w:rsidRPr="00A75146">
              <w:rPr>
                <w:rFonts w:ascii="Calibri" w:hAnsi="Calibri" w:cs="Times New Roman"/>
                <w:color w:val="0070C0"/>
              </w:rPr>
              <w:t>7/28/2018</w:t>
            </w:r>
          </w:p>
        </w:tc>
      </w:tr>
      <w:tr w:rsidR="00A75146" w:rsidRPr="00A75146" w:rsidTr="00A75146">
        <w:trPr>
          <w:cantSplit/>
          <w:trHeight w:val="284"/>
        </w:trPr>
        <w:tc>
          <w:tcPr>
            <w:tcW w:w="2410" w:type="dxa"/>
            <w:vAlign w:val="center"/>
          </w:tcPr>
          <w:p w:rsidR="00A75146" w:rsidRPr="00A75146" w:rsidRDefault="00A75146" w:rsidP="00A75146">
            <w:pPr>
              <w:keepLines/>
              <w:rPr>
                <w:rFonts w:ascii="Calibri" w:hAnsi="Calibri" w:cs="Times New Roman"/>
                <w:color w:val="000000"/>
              </w:rPr>
            </w:pPr>
            <w:r w:rsidRPr="00A75146">
              <w:rPr>
                <w:rFonts w:ascii="Calibri" w:hAnsi="Calibri" w:cs="Times New Roman"/>
                <w:color w:val="000000"/>
              </w:rPr>
              <w:t>Ferguson Fire, Mariposa</w:t>
            </w:r>
          </w:p>
        </w:tc>
        <w:tc>
          <w:tcPr>
            <w:tcW w:w="1424" w:type="dxa"/>
            <w:vAlign w:val="center"/>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7/15/2018</w:t>
            </w:r>
          </w:p>
        </w:tc>
        <w:tc>
          <w:tcPr>
            <w:tcW w:w="1369" w:type="dxa"/>
            <w:vAlign w:val="center"/>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7/26/2018</w:t>
            </w:r>
          </w:p>
        </w:tc>
      </w:tr>
      <w:tr w:rsidR="00A75146" w:rsidRPr="00A75146" w:rsidTr="00A75146">
        <w:trPr>
          <w:cantSplit/>
          <w:trHeight w:val="266"/>
        </w:trPr>
        <w:tc>
          <w:tcPr>
            <w:tcW w:w="2410" w:type="dxa"/>
            <w:vAlign w:val="center"/>
          </w:tcPr>
          <w:p w:rsidR="00A75146" w:rsidRPr="00A75146" w:rsidRDefault="00A75146" w:rsidP="00A75146">
            <w:pPr>
              <w:keepLines/>
              <w:rPr>
                <w:rFonts w:ascii="Calibri" w:hAnsi="Calibri" w:cs="Times New Roman"/>
                <w:color w:val="000000"/>
              </w:rPr>
            </w:pPr>
            <w:r w:rsidRPr="00A75146">
              <w:rPr>
                <w:rFonts w:ascii="Calibri" w:hAnsi="Calibri" w:cs="Times New Roman"/>
                <w:color w:val="000000"/>
              </w:rPr>
              <w:t>Cranston Fire, Riverside</w:t>
            </w:r>
          </w:p>
        </w:tc>
        <w:tc>
          <w:tcPr>
            <w:tcW w:w="1424" w:type="dxa"/>
            <w:vAlign w:val="center"/>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7/25/2018</w:t>
            </w:r>
          </w:p>
        </w:tc>
        <w:tc>
          <w:tcPr>
            <w:tcW w:w="1369" w:type="dxa"/>
            <w:vAlign w:val="center"/>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7/26/2018</w:t>
            </w:r>
          </w:p>
        </w:tc>
      </w:tr>
    </w:tbl>
    <w:p w:rsidR="002F077C" w:rsidRDefault="002F077C" w:rsidP="00A75146">
      <w:pPr>
        <w:rPr>
          <w:noProof/>
          <w:lang w:eastAsia="en-US"/>
        </w:rPr>
      </w:pPr>
    </w:p>
    <w:p w:rsidR="0066673F" w:rsidRDefault="0066673F" w:rsidP="0066673F">
      <w:pPr>
        <w:rPr>
          <w:rFonts w:eastAsia="Times New Roman" w:cs="Times New Roman"/>
          <w:b/>
          <w:smallCaps/>
          <w:color w:val="000000"/>
          <w:sz w:val="28"/>
          <w:szCs w:val="32"/>
          <w:u w:val="single"/>
          <w:lang w:eastAsia="en-US"/>
        </w:rPr>
      </w:pPr>
    </w:p>
    <w:p w:rsidR="0066673F" w:rsidRDefault="0066673F" w:rsidP="0066673F">
      <w:pPr>
        <w:rPr>
          <w:rFonts w:eastAsia="Times New Roman" w:cs="Times New Roman"/>
          <w:b/>
          <w:smallCaps/>
          <w:color w:val="000000"/>
          <w:sz w:val="28"/>
          <w:szCs w:val="32"/>
          <w:u w:val="single"/>
          <w:lang w:eastAsia="en-US"/>
        </w:rPr>
      </w:pPr>
    </w:p>
    <w:p w:rsidR="0066673F" w:rsidRDefault="0066673F" w:rsidP="0066673F">
      <w:pPr>
        <w:rPr>
          <w:rFonts w:eastAsia="Times New Roman" w:cs="Times New Roman"/>
          <w:b/>
          <w:smallCaps/>
          <w:color w:val="000000"/>
          <w:sz w:val="28"/>
          <w:szCs w:val="32"/>
          <w:u w:val="single"/>
          <w:lang w:eastAsia="en-US"/>
        </w:rPr>
      </w:pPr>
    </w:p>
    <w:p w:rsidR="0066673F" w:rsidRPr="0066673F" w:rsidRDefault="0066673F" w:rsidP="0066673F">
      <w:pPr>
        <w:rPr>
          <w:rFonts w:eastAsia="Times New Roman" w:cs="Times New Roman"/>
          <w:b/>
          <w:smallCaps/>
          <w:color w:val="000000"/>
          <w:sz w:val="28"/>
          <w:szCs w:val="32"/>
          <w:u w:val="single"/>
          <w:lang w:eastAsia="en-US"/>
        </w:rPr>
      </w:pPr>
      <w:r w:rsidRPr="0066673F">
        <w:rPr>
          <w:rFonts w:eastAsia="Times New Roman" w:cs="Times New Roman"/>
          <w:b/>
          <w:smallCaps/>
          <w:color w:val="000000"/>
          <w:sz w:val="28"/>
          <w:szCs w:val="32"/>
          <w:u w:val="single"/>
          <w:lang w:eastAsia="en-US"/>
        </w:rPr>
        <w:lastRenderedPageBreak/>
        <w:t xml:space="preserve">WEATHER SYNOPSIS </w:t>
      </w:r>
    </w:p>
    <w:tbl>
      <w:tblPr>
        <w:tblStyle w:val="TableGrid"/>
        <w:tblpPr w:leftFromText="180" w:rightFromText="180" w:vertAnchor="text" w:horzAnchor="margin"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3894"/>
      </w:tblGrid>
      <w:tr w:rsidR="0066673F" w:rsidRPr="0066673F" w:rsidTr="0066673F">
        <w:trPr>
          <w:trHeight w:val="457"/>
        </w:trPr>
        <w:tc>
          <w:tcPr>
            <w:tcW w:w="7964" w:type="dxa"/>
            <w:gridSpan w:val="2"/>
          </w:tcPr>
          <w:p w:rsidR="0066673F" w:rsidRPr="0066673F" w:rsidRDefault="0066673F" w:rsidP="0066673F">
            <w:pPr>
              <w:keepLines/>
              <w:spacing w:before="40"/>
              <w:jc w:val="center"/>
              <w:outlineLvl w:val="2"/>
              <w:rPr>
                <w:rFonts w:ascii="Calibri Light" w:eastAsia="Times New Roman" w:hAnsi="Calibri Light" w:cs="Times New Roman"/>
                <w:b/>
                <w:color w:val="000000"/>
                <w:szCs w:val="24"/>
                <w:lang w:eastAsia="en-US"/>
              </w:rPr>
            </w:pPr>
            <w:r w:rsidRPr="0066673F">
              <w:rPr>
                <w:rFonts w:ascii="Calibri Light" w:eastAsia="Times New Roman" w:hAnsi="Calibri Light" w:cs="Times New Roman"/>
                <w:b/>
                <w:color w:val="000000"/>
                <w:szCs w:val="24"/>
                <w:lang w:eastAsia="en-US"/>
              </w:rPr>
              <w:t>Northern California</w:t>
            </w:r>
          </w:p>
        </w:tc>
      </w:tr>
      <w:tr w:rsidR="0066673F" w:rsidRPr="0066673F" w:rsidTr="0066673F">
        <w:trPr>
          <w:trHeight w:val="457"/>
        </w:trPr>
        <w:tc>
          <w:tcPr>
            <w:tcW w:w="4070" w:type="dxa"/>
          </w:tcPr>
          <w:p w:rsidR="0066673F" w:rsidRPr="0066673F" w:rsidRDefault="0066673F" w:rsidP="0066673F">
            <w:pPr>
              <w:keepLines/>
              <w:spacing w:before="40"/>
              <w:jc w:val="center"/>
              <w:outlineLvl w:val="2"/>
              <w:rPr>
                <w:rFonts w:ascii="Calibri Light" w:eastAsia="Times New Roman" w:hAnsi="Calibri Light" w:cs="Times New Roman"/>
                <w:b/>
                <w:color w:val="000000"/>
                <w:szCs w:val="24"/>
                <w:lang w:eastAsia="en-US"/>
              </w:rPr>
            </w:pPr>
            <w:r w:rsidRPr="0066673F">
              <w:rPr>
                <w:rFonts w:ascii="Calibri Light" w:eastAsia="Times New Roman" w:hAnsi="Calibri Light" w:cs="Times New Roman"/>
                <w:b/>
                <w:color w:val="000000"/>
                <w:szCs w:val="24"/>
                <w:lang w:eastAsia="en-US"/>
              </w:rPr>
              <w:t>Valley</w:t>
            </w:r>
          </w:p>
        </w:tc>
        <w:tc>
          <w:tcPr>
            <w:tcW w:w="3894" w:type="dxa"/>
          </w:tcPr>
          <w:p w:rsidR="0066673F" w:rsidRPr="0066673F" w:rsidRDefault="0066673F" w:rsidP="0066673F">
            <w:pPr>
              <w:keepLines/>
              <w:spacing w:before="40"/>
              <w:jc w:val="center"/>
              <w:outlineLvl w:val="2"/>
              <w:rPr>
                <w:rFonts w:ascii="Calibri Light" w:eastAsia="Times New Roman" w:hAnsi="Calibri Light" w:cs="Times New Roman"/>
                <w:b/>
                <w:color w:val="000000"/>
                <w:szCs w:val="24"/>
                <w:lang w:eastAsia="en-US"/>
              </w:rPr>
            </w:pPr>
            <w:r w:rsidRPr="0066673F">
              <w:rPr>
                <w:rFonts w:ascii="Calibri Light" w:eastAsia="Times New Roman" w:hAnsi="Calibri Light" w:cs="Times New Roman"/>
                <w:b/>
                <w:color w:val="000000"/>
                <w:szCs w:val="24"/>
                <w:lang w:eastAsia="en-US"/>
              </w:rPr>
              <w:t>Foothills</w:t>
            </w:r>
          </w:p>
        </w:tc>
      </w:tr>
      <w:tr w:rsidR="0066673F" w:rsidRPr="0066673F" w:rsidTr="0066673F">
        <w:trPr>
          <w:trHeight w:val="457"/>
        </w:trPr>
        <w:tc>
          <w:tcPr>
            <w:tcW w:w="4070"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High Temps: 100-110 Low Temps: 65-75</w:t>
            </w:r>
          </w:p>
        </w:tc>
        <w:tc>
          <w:tcPr>
            <w:tcW w:w="3894"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High Temps: 90-100 Low Temps: 55-65</w:t>
            </w:r>
          </w:p>
        </w:tc>
      </w:tr>
      <w:tr w:rsidR="0066673F" w:rsidRPr="0066673F" w:rsidTr="0066673F">
        <w:trPr>
          <w:trHeight w:val="457"/>
        </w:trPr>
        <w:tc>
          <w:tcPr>
            <w:tcW w:w="4070"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Humidity Day: 5-10 Night: 35-45</w:t>
            </w:r>
          </w:p>
        </w:tc>
        <w:tc>
          <w:tcPr>
            <w:tcW w:w="3894"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Humidity Day: 25-35 Night: 15-25</w:t>
            </w:r>
          </w:p>
        </w:tc>
      </w:tr>
      <w:tr w:rsidR="0066673F" w:rsidRPr="0066673F" w:rsidTr="0066673F">
        <w:trPr>
          <w:trHeight w:val="457"/>
        </w:trPr>
        <w:tc>
          <w:tcPr>
            <w:tcW w:w="4070"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Winds: 5-10mph with gusts up to 25mph</w:t>
            </w:r>
          </w:p>
        </w:tc>
        <w:tc>
          <w:tcPr>
            <w:tcW w:w="3894"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Winds: 5-15mph with gusts up to 25mph</w:t>
            </w:r>
          </w:p>
        </w:tc>
      </w:tr>
      <w:tr w:rsidR="0066673F" w:rsidRPr="0066673F" w:rsidTr="0066673F">
        <w:trPr>
          <w:trHeight w:val="457"/>
        </w:trPr>
        <w:tc>
          <w:tcPr>
            <w:tcW w:w="7964" w:type="dxa"/>
            <w:gridSpan w:val="2"/>
            <w:shd w:val="clear" w:color="auto" w:fill="EEECE1" w:themeFill="background2"/>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*Red flag warning until 0800 on 7/30/18</w:t>
            </w:r>
          </w:p>
        </w:tc>
      </w:tr>
      <w:tr w:rsidR="0066673F" w:rsidRPr="0066673F" w:rsidTr="0066673F">
        <w:trPr>
          <w:trHeight w:val="457"/>
        </w:trPr>
        <w:tc>
          <w:tcPr>
            <w:tcW w:w="7964" w:type="dxa"/>
            <w:gridSpan w:val="2"/>
          </w:tcPr>
          <w:p w:rsidR="0066673F" w:rsidRPr="0066673F" w:rsidRDefault="0066673F" w:rsidP="0066673F">
            <w:pPr>
              <w:keepLines/>
              <w:spacing w:before="40"/>
              <w:jc w:val="center"/>
              <w:outlineLvl w:val="2"/>
              <w:rPr>
                <w:rFonts w:ascii="Calibri Light" w:eastAsia="Times New Roman" w:hAnsi="Calibri Light" w:cs="Times New Roman"/>
                <w:b/>
                <w:color w:val="000000"/>
                <w:szCs w:val="24"/>
                <w:lang w:eastAsia="en-US"/>
              </w:rPr>
            </w:pPr>
            <w:r w:rsidRPr="0066673F">
              <w:rPr>
                <w:rFonts w:ascii="Calibri Light" w:eastAsia="Times New Roman" w:hAnsi="Calibri Light" w:cs="Times New Roman"/>
                <w:b/>
                <w:color w:val="000000"/>
                <w:szCs w:val="24"/>
                <w:lang w:eastAsia="en-US"/>
              </w:rPr>
              <w:t>Southern California</w:t>
            </w:r>
          </w:p>
        </w:tc>
      </w:tr>
      <w:tr w:rsidR="0066673F" w:rsidRPr="0066673F" w:rsidTr="0066673F">
        <w:trPr>
          <w:trHeight w:val="457"/>
        </w:trPr>
        <w:tc>
          <w:tcPr>
            <w:tcW w:w="4070" w:type="dxa"/>
          </w:tcPr>
          <w:p w:rsidR="0066673F" w:rsidRPr="0066673F" w:rsidRDefault="0066673F" w:rsidP="0066673F">
            <w:pPr>
              <w:keepLines/>
              <w:spacing w:before="40"/>
              <w:jc w:val="center"/>
              <w:outlineLvl w:val="2"/>
              <w:rPr>
                <w:rFonts w:ascii="Calibri Light" w:eastAsia="Times New Roman" w:hAnsi="Calibri Light" w:cs="Times New Roman"/>
                <w:b/>
                <w:color w:val="000000"/>
                <w:szCs w:val="24"/>
                <w:lang w:eastAsia="en-US"/>
              </w:rPr>
            </w:pPr>
            <w:r w:rsidRPr="0066673F">
              <w:rPr>
                <w:rFonts w:ascii="Calibri Light" w:eastAsia="Times New Roman" w:hAnsi="Calibri Light" w:cs="Times New Roman"/>
                <w:b/>
                <w:color w:val="000000"/>
                <w:szCs w:val="24"/>
                <w:lang w:eastAsia="en-US"/>
              </w:rPr>
              <w:t>Coast</w:t>
            </w:r>
          </w:p>
        </w:tc>
        <w:tc>
          <w:tcPr>
            <w:tcW w:w="3894" w:type="dxa"/>
          </w:tcPr>
          <w:p w:rsidR="0066673F" w:rsidRPr="0066673F" w:rsidRDefault="0066673F" w:rsidP="0066673F">
            <w:pPr>
              <w:keepLines/>
              <w:spacing w:before="40"/>
              <w:jc w:val="center"/>
              <w:outlineLvl w:val="2"/>
              <w:rPr>
                <w:rFonts w:ascii="Calibri Light" w:eastAsia="Times New Roman" w:hAnsi="Calibri Light" w:cs="Times New Roman"/>
                <w:b/>
                <w:color w:val="000000"/>
                <w:szCs w:val="24"/>
                <w:lang w:eastAsia="en-US"/>
              </w:rPr>
            </w:pPr>
            <w:r w:rsidRPr="0066673F">
              <w:rPr>
                <w:rFonts w:ascii="Calibri Light" w:eastAsia="Times New Roman" w:hAnsi="Calibri Light" w:cs="Times New Roman"/>
                <w:b/>
                <w:color w:val="000000"/>
                <w:szCs w:val="24"/>
                <w:lang w:eastAsia="en-US"/>
              </w:rPr>
              <w:t>Inland</w:t>
            </w:r>
          </w:p>
        </w:tc>
      </w:tr>
      <w:tr w:rsidR="0066673F" w:rsidRPr="0066673F" w:rsidTr="0066673F">
        <w:trPr>
          <w:trHeight w:val="457"/>
        </w:trPr>
        <w:tc>
          <w:tcPr>
            <w:tcW w:w="4070"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High Temps: 85-95 Low Temps: 60-70</w:t>
            </w:r>
          </w:p>
        </w:tc>
        <w:tc>
          <w:tcPr>
            <w:tcW w:w="3894"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High Temps: 110-115 Low Temps: 70-80</w:t>
            </w:r>
          </w:p>
        </w:tc>
      </w:tr>
      <w:tr w:rsidR="0066673F" w:rsidRPr="0066673F" w:rsidTr="0066673F">
        <w:trPr>
          <w:trHeight w:val="457"/>
        </w:trPr>
        <w:tc>
          <w:tcPr>
            <w:tcW w:w="4070"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Humidity Day: 30-40 Night: 40-50</w:t>
            </w:r>
          </w:p>
        </w:tc>
        <w:tc>
          <w:tcPr>
            <w:tcW w:w="3894"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Humidity Day: 10-20 Night: 20-30</w:t>
            </w:r>
          </w:p>
        </w:tc>
      </w:tr>
      <w:tr w:rsidR="0066673F" w:rsidRPr="0066673F" w:rsidTr="0066673F">
        <w:trPr>
          <w:trHeight w:val="457"/>
        </w:trPr>
        <w:tc>
          <w:tcPr>
            <w:tcW w:w="4070"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Winds: 5-10mph with gusts up to 20mph</w:t>
            </w:r>
          </w:p>
        </w:tc>
        <w:tc>
          <w:tcPr>
            <w:tcW w:w="3894" w:type="dxa"/>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Winds: 5-15mph with gusts up to 25mph</w:t>
            </w:r>
          </w:p>
        </w:tc>
      </w:tr>
      <w:tr w:rsidR="0066673F" w:rsidRPr="0066673F" w:rsidTr="0066673F">
        <w:trPr>
          <w:trHeight w:val="457"/>
        </w:trPr>
        <w:tc>
          <w:tcPr>
            <w:tcW w:w="7964" w:type="dxa"/>
            <w:gridSpan w:val="2"/>
            <w:shd w:val="clear" w:color="auto" w:fill="EEECE1" w:themeFill="background2"/>
          </w:tcPr>
          <w:p w:rsidR="0066673F" w:rsidRPr="0066673F" w:rsidRDefault="0066673F" w:rsidP="0066673F">
            <w:pPr>
              <w:keepLines/>
              <w:spacing w:before="40"/>
              <w:jc w:val="center"/>
              <w:outlineLvl w:val="2"/>
              <w:rPr>
                <w:rFonts w:ascii="Calibri Light" w:eastAsia="Times New Roman" w:hAnsi="Calibri Light" w:cs="Times New Roman"/>
                <w:color w:val="000000"/>
                <w:szCs w:val="24"/>
                <w:lang w:eastAsia="en-US"/>
              </w:rPr>
            </w:pPr>
            <w:r w:rsidRPr="0066673F">
              <w:rPr>
                <w:rFonts w:ascii="Calibri Light" w:eastAsia="Times New Roman" w:hAnsi="Calibri Light" w:cs="Times New Roman"/>
                <w:color w:val="000000"/>
                <w:szCs w:val="24"/>
                <w:lang w:eastAsia="en-US"/>
              </w:rPr>
              <w:t>*Dust storm warning for winds gusting up to 40mph</w:t>
            </w:r>
          </w:p>
        </w:tc>
      </w:tr>
    </w:tbl>
    <w:p w:rsidR="0066673F" w:rsidRPr="0066673F" w:rsidRDefault="0066673F" w:rsidP="0066673F">
      <w:pPr>
        <w:rPr>
          <w:b/>
          <w:bCs/>
          <w:noProof/>
          <w:lang w:eastAsia="en-US"/>
        </w:rPr>
      </w:pPr>
    </w:p>
    <w:p w:rsidR="0066673F" w:rsidRDefault="0066673F" w:rsidP="00A75146">
      <w:pPr>
        <w:rPr>
          <w:noProof/>
          <w:lang w:eastAsia="en-US"/>
        </w:rPr>
      </w:pPr>
    </w:p>
    <w:p w:rsidR="0066673F" w:rsidRDefault="0066673F" w:rsidP="00A75146">
      <w:pPr>
        <w:rPr>
          <w:noProof/>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Default="0066673F"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A75146" w:rsidRPr="00A75146" w:rsidRDefault="00A75146" w:rsidP="00A75146">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r w:rsidRPr="00A75146">
        <w:rPr>
          <w:rFonts w:ascii="Calibri" w:eastAsia="Times New Roman" w:hAnsi="Calibri" w:cs="Times New Roman"/>
          <w:b/>
          <w:smallCaps/>
          <w:color w:val="000000"/>
          <w:sz w:val="28"/>
          <w:szCs w:val="32"/>
          <w:u w:val="single"/>
          <w:lang w:eastAsia="en-US"/>
        </w:rPr>
        <w:t>Evacuations</w:t>
      </w:r>
    </w:p>
    <w:tbl>
      <w:tblPr>
        <w:tblStyle w:val="TableGrid2"/>
        <w:tblW w:w="9743" w:type="dxa"/>
        <w:tblLook w:val="04A0" w:firstRow="1" w:lastRow="0" w:firstColumn="1" w:lastColumn="0" w:noHBand="0" w:noVBand="1"/>
      </w:tblPr>
      <w:tblGrid>
        <w:gridCol w:w="4039"/>
        <w:gridCol w:w="3215"/>
        <w:gridCol w:w="2489"/>
      </w:tblGrid>
      <w:tr w:rsidR="00A75146" w:rsidRPr="00A75146" w:rsidTr="0066673F">
        <w:trPr>
          <w:trHeight w:val="512"/>
          <w:tblHeader/>
        </w:trPr>
        <w:tc>
          <w:tcPr>
            <w:tcW w:w="4039" w:type="dxa"/>
            <w:shd w:val="clear" w:color="auto" w:fill="D5DCE4"/>
            <w:vAlign w:val="center"/>
          </w:tcPr>
          <w:p w:rsidR="00A75146" w:rsidRPr="00A75146" w:rsidRDefault="00A75146" w:rsidP="00A75146">
            <w:pPr>
              <w:keepLines/>
              <w:spacing w:before="40"/>
              <w:jc w:val="center"/>
              <w:outlineLvl w:val="2"/>
              <w:rPr>
                <w:rFonts w:ascii="Calibri Light" w:eastAsia="Times New Roman" w:hAnsi="Calibri Light" w:cs="Times New Roman"/>
                <w:b/>
                <w:color w:val="000000"/>
                <w:szCs w:val="24"/>
              </w:rPr>
            </w:pPr>
            <w:r w:rsidRPr="00A75146">
              <w:rPr>
                <w:rFonts w:ascii="Calibri Light" w:eastAsia="Times New Roman" w:hAnsi="Calibri Light" w:cs="Times New Roman"/>
                <w:b/>
                <w:color w:val="000000"/>
                <w:szCs w:val="24"/>
              </w:rPr>
              <w:t>Incident Name/County</w:t>
            </w:r>
          </w:p>
        </w:tc>
        <w:tc>
          <w:tcPr>
            <w:tcW w:w="3215" w:type="dxa"/>
            <w:shd w:val="clear" w:color="auto" w:fill="D5DCE4"/>
            <w:vAlign w:val="center"/>
          </w:tcPr>
          <w:p w:rsidR="00A75146" w:rsidRPr="00A75146" w:rsidRDefault="00A75146" w:rsidP="00A75146">
            <w:pPr>
              <w:keepLines/>
              <w:spacing w:before="40"/>
              <w:jc w:val="center"/>
              <w:outlineLvl w:val="2"/>
              <w:rPr>
                <w:rFonts w:ascii="Calibri Light" w:eastAsia="Times New Roman" w:hAnsi="Calibri Light" w:cs="Times New Roman"/>
                <w:b/>
                <w:color w:val="000000"/>
                <w:szCs w:val="24"/>
              </w:rPr>
            </w:pPr>
            <w:r w:rsidRPr="00A75146">
              <w:rPr>
                <w:rFonts w:ascii="Calibri Light" w:eastAsia="Times New Roman" w:hAnsi="Calibri Light" w:cs="Times New Roman"/>
                <w:b/>
                <w:color w:val="000000"/>
                <w:szCs w:val="24"/>
              </w:rPr>
              <w:t>Mandatory Evacuations</w:t>
            </w:r>
          </w:p>
        </w:tc>
        <w:tc>
          <w:tcPr>
            <w:tcW w:w="2489" w:type="dxa"/>
            <w:shd w:val="clear" w:color="auto" w:fill="D5DCE4"/>
            <w:vAlign w:val="center"/>
          </w:tcPr>
          <w:p w:rsidR="00A75146" w:rsidRPr="00A75146" w:rsidRDefault="00A75146" w:rsidP="00A75146">
            <w:pPr>
              <w:keepLines/>
              <w:spacing w:before="40"/>
              <w:jc w:val="center"/>
              <w:outlineLvl w:val="2"/>
              <w:rPr>
                <w:rFonts w:ascii="Calibri Light" w:eastAsia="Times New Roman" w:hAnsi="Calibri Light" w:cs="Times New Roman"/>
                <w:b/>
                <w:color w:val="000000"/>
                <w:szCs w:val="24"/>
              </w:rPr>
            </w:pPr>
            <w:r w:rsidRPr="00A75146">
              <w:rPr>
                <w:rFonts w:ascii="Calibri Light" w:eastAsia="Times New Roman" w:hAnsi="Calibri Light" w:cs="Times New Roman"/>
                <w:b/>
                <w:color w:val="000000"/>
                <w:szCs w:val="24"/>
              </w:rPr>
              <w:t>Advisory Evacuations</w:t>
            </w:r>
          </w:p>
        </w:tc>
      </w:tr>
      <w:tr w:rsidR="00A75146" w:rsidRPr="00A75146" w:rsidTr="0066673F">
        <w:trPr>
          <w:cantSplit/>
          <w:trHeight w:val="70"/>
        </w:trPr>
        <w:tc>
          <w:tcPr>
            <w:tcW w:w="4039" w:type="dxa"/>
          </w:tcPr>
          <w:p w:rsidR="00A75146" w:rsidRPr="00A75146" w:rsidRDefault="00A75146" w:rsidP="00A75146">
            <w:pPr>
              <w:keepLines/>
              <w:rPr>
                <w:rFonts w:ascii="Calibri" w:hAnsi="Calibri" w:cs="Times New Roman"/>
                <w:color w:val="000000"/>
              </w:rPr>
            </w:pPr>
            <w:r w:rsidRPr="00A75146">
              <w:rPr>
                <w:rFonts w:ascii="Calibri" w:hAnsi="Calibri" w:cs="Times New Roman"/>
                <w:color w:val="000000"/>
              </w:rPr>
              <w:t>Carr Fire, Shasta</w:t>
            </w:r>
          </w:p>
        </w:tc>
        <w:tc>
          <w:tcPr>
            <w:tcW w:w="3215" w:type="dxa"/>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34,181</w:t>
            </w:r>
          </w:p>
        </w:tc>
        <w:tc>
          <w:tcPr>
            <w:tcW w:w="2489" w:type="dxa"/>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0</w:t>
            </w:r>
          </w:p>
        </w:tc>
      </w:tr>
      <w:tr w:rsidR="00A75146" w:rsidRPr="00A75146" w:rsidTr="0066673F">
        <w:trPr>
          <w:cantSplit/>
          <w:trHeight w:val="458"/>
        </w:trPr>
        <w:tc>
          <w:tcPr>
            <w:tcW w:w="4039" w:type="dxa"/>
          </w:tcPr>
          <w:p w:rsidR="00A75146" w:rsidRPr="00A75146" w:rsidRDefault="00A75146" w:rsidP="00A75146">
            <w:pPr>
              <w:keepLines/>
              <w:rPr>
                <w:rFonts w:ascii="Calibri" w:hAnsi="Calibri" w:cs="Times New Roman"/>
                <w:color w:val="000000"/>
              </w:rPr>
            </w:pPr>
            <w:r w:rsidRPr="00A75146">
              <w:rPr>
                <w:rFonts w:ascii="Calibri" w:hAnsi="Calibri" w:cs="Times New Roman"/>
                <w:color w:val="000000"/>
              </w:rPr>
              <w:t>Mendocino Fire Complex, Mendocino</w:t>
            </w:r>
          </w:p>
        </w:tc>
        <w:tc>
          <w:tcPr>
            <w:tcW w:w="3215" w:type="dxa"/>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750</w:t>
            </w:r>
          </w:p>
        </w:tc>
        <w:tc>
          <w:tcPr>
            <w:tcW w:w="2489" w:type="dxa"/>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350</w:t>
            </w:r>
          </w:p>
        </w:tc>
      </w:tr>
      <w:tr w:rsidR="00A75146" w:rsidRPr="00A75146" w:rsidTr="0066673F">
        <w:trPr>
          <w:cantSplit/>
          <w:trHeight w:val="368"/>
        </w:trPr>
        <w:tc>
          <w:tcPr>
            <w:tcW w:w="4039" w:type="dxa"/>
          </w:tcPr>
          <w:p w:rsidR="00A75146" w:rsidRPr="00A75146" w:rsidRDefault="00A75146" w:rsidP="00A75146">
            <w:pPr>
              <w:keepLines/>
              <w:rPr>
                <w:rFonts w:ascii="Calibri" w:hAnsi="Calibri" w:cs="Times New Roman"/>
                <w:color w:val="000000"/>
              </w:rPr>
            </w:pPr>
            <w:r w:rsidRPr="00A75146">
              <w:rPr>
                <w:rFonts w:ascii="Calibri" w:hAnsi="Calibri" w:cs="Times New Roman"/>
                <w:color w:val="000000"/>
              </w:rPr>
              <w:t>Ferguson Fire, Mariposa</w:t>
            </w:r>
          </w:p>
        </w:tc>
        <w:tc>
          <w:tcPr>
            <w:tcW w:w="3215" w:type="dxa"/>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1,444</w:t>
            </w:r>
          </w:p>
        </w:tc>
        <w:tc>
          <w:tcPr>
            <w:tcW w:w="2489" w:type="dxa"/>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0</w:t>
            </w:r>
          </w:p>
        </w:tc>
      </w:tr>
      <w:tr w:rsidR="00A75146" w:rsidRPr="00A75146" w:rsidTr="00A75146">
        <w:trPr>
          <w:cantSplit/>
          <w:trHeight w:val="70"/>
        </w:trPr>
        <w:tc>
          <w:tcPr>
            <w:tcW w:w="4039" w:type="dxa"/>
          </w:tcPr>
          <w:p w:rsidR="00A75146" w:rsidRPr="00A75146" w:rsidRDefault="00A75146" w:rsidP="00A75146">
            <w:pPr>
              <w:keepLines/>
              <w:rPr>
                <w:rFonts w:ascii="Calibri" w:hAnsi="Calibri" w:cs="Times New Roman"/>
                <w:color w:val="000000"/>
              </w:rPr>
            </w:pPr>
            <w:r w:rsidRPr="00A75146">
              <w:rPr>
                <w:rFonts w:ascii="Calibri" w:hAnsi="Calibri" w:cs="Times New Roman"/>
                <w:color w:val="000000"/>
              </w:rPr>
              <w:t>Cranston Fire, Riverside</w:t>
            </w:r>
          </w:p>
        </w:tc>
        <w:tc>
          <w:tcPr>
            <w:tcW w:w="3215" w:type="dxa"/>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3,700</w:t>
            </w:r>
          </w:p>
        </w:tc>
        <w:tc>
          <w:tcPr>
            <w:tcW w:w="2489" w:type="dxa"/>
          </w:tcPr>
          <w:p w:rsidR="00A75146" w:rsidRPr="00A75146" w:rsidRDefault="00A75146" w:rsidP="00A75146">
            <w:pPr>
              <w:keepLines/>
              <w:jc w:val="center"/>
              <w:rPr>
                <w:rFonts w:ascii="Calibri" w:hAnsi="Calibri" w:cs="Times New Roman"/>
                <w:color w:val="000000"/>
              </w:rPr>
            </w:pPr>
            <w:r w:rsidRPr="00A75146">
              <w:rPr>
                <w:rFonts w:ascii="Calibri" w:hAnsi="Calibri" w:cs="Times New Roman"/>
                <w:color w:val="000000"/>
              </w:rPr>
              <w:t>0</w:t>
            </w:r>
          </w:p>
        </w:tc>
      </w:tr>
    </w:tbl>
    <w:p w:rsidR="0066673F" w:rsidRDefault="0066673F" w:rsidP="0066673F">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Pr="0066673F" w:rsidRDefault="0066673F" w:rsidP="0066673F">
      <w:pPr>
        <w:keepNext/>
        <w:keepLines/>
        <w:spacing w:before="240" w:after="0" w:line="259" w:lineRule="auto"/>
        <w:contextualSpacing/>
        <w:outlineLvl w:val="0"/>
        <w:rPr>
          <w:rFonts w:ascii="Calibri" w:eastAsia="Times New Roman" w:hAnsi="Calibri" w:cs="Times New Roman"/>
          <w:b/>
          <w:smallCaps/>
          <w:color w:val="000000"/>
          <w:szCs w:val="32"/>
          <w:u w:val="single"/>
          <w:lang w:eastAsia="en-US"/>
        </w:rPr>
      </w:pPr>
      <w:r w:rsidRPr="0066673F">
        <w:rPr>
          <w:rFonts w:ascii="Calibri" w:eastAsia="Times New Roman" w:hAnsi="Calibri" w:cs="Times New Roman"/>
          <w:b/>
          <w:smallCaps/>
          <w:color w:val="000000"/>
          <w:sz w:val="28"/>
          <w:szCs w:val="32"/>
          <w:u w:val="single"/>
          <w:lang w:eastAsia="en-US"/>
        </w:rPr>
        <w:t>Shelters</w:t>
      </w:r>
    </w:p>
    <w:tbl>
      <w:tblPr>
        <w:tblStyle w:val="TableGrid3"/>
        <w:tblW w:w="9731" w:type="dxa"/>
        <w:tblLook w:val="04A0" w:firstRow="1" w:lastRow="0" w:firstColumn="1" w:lastColumn="0" w:noHBand="0" w:noVBand="1"/>
      </w:tblPr>
      <w:tblGrid>
        <w:gridCol w:w="1780"/>
        <w:gridCol w:w="1747"/>
        <w:gridCol w:w="2262"/>
        <w:gridCol w:w="1174"/>
        <w:gridCol w:w="1055"/>
        <w:gridCol w:w="1713"/>
      </w:tblGrid>
      <w:tr w:rsidR="0066673F" w:rsidRPr="0066673F" w:rsidTr="0066673F">
        <w:trPr>
          <w:cantSplit/>
          <w:trHeight w:val="223"/>
          <w:tblHeader/>
        </w:trPr>
        <w:tc>
          <w:tcPr>
            <w:tcW w:w="1780" w:type="dxa"/>
            <w:shd w:val="clear" w:color="auto" w:fill="D5DCE4"/>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County</w:t>
            </w:r>
          </w:p>
        </w:tc>
        <w:tc>
          <w:tcPr>
            <w:tcW w:w="1747" w:type="dxa"/>
            <w:shd w:val="clear" w:color="auto" w:fill="D5DCE4"/>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Name</w:t>
            </w:r>
          </w:p>
        </w:tc>
        <w:tc>
          <w:tcPr>
            <w:tcW w:w="2262" w:type="dxa"/>
            <w:shd w:val="clear" w:color="auto" w:fill="D5DCE4"/>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Location</w:t>
            </w:r>
          </w:p>
        </w:tc>
        <w:tc>
          <w:tcPr>
            <w:tcW w:w="1174" w:type="dxa"/>
            <w:shd w:val="clear" w:color="auto" w:fill="D5DCE4"/>
            <w:vAlign w:val="center"/>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Type</w:t>
            </w:r>
          </w:p>
        </w:tc>
        <w:tc>
          <w:tcPr>
            <w:tcW w:w="1055" w:type="dxa"/>
            <w:shd w:val="clear" w:color="auto" w:fill="D5DCE4"/>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Status</w:t>
            </w:r>
          </w:p>
        </w:tc>
        <w:tc>
          <w:tcPr>
            <w:tcW w:w="1713" w:type="dxa"/>
            <w:shd w:val="clear" w:color="auto" w:fill="D5DCE4"/>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Count/Capacity</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 College</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11555 Old Oregon Trail, Redding</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ARC</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600 (+79)/</w:t>
            </w:r>
          </w:p>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70C0"/>
              </w:rPr>
              <w:t>600 (+79)</w:t>
            </w:r>
          </w:p>
        </w:tc>
      </w:tr>
      <w:tr w:rsidR="0066673F" w:rsidRPr="0066673F" w:rsidTr="0066673F">
        <w:trPr>
          <w:cantSplit/>
          <w:trHeight w:val="685"/>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Crosspoint Community College</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2960 Hartnell Ave, Redding</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ARC</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93 (+13)/253</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Simpson University</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2211 College Dr, Redding</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ARC</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70C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72/135</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Grace Baptist Church</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3782 Churn Creek Rd, Redding</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Ind.</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Pending/200</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Foothills High School</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9733 Deschutes Rd, Palo Cedro</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ARC</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70C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0/300</w:t>
            </w:r>
          </w:p>
        </w:tc>
      </w:tr>
      <w:tr w:rsidR="0066673F" w:rsidRPr="0066673F" w:rsidTr="0066673F">
        <w:trPr>
          <w:cantSplit/>
          <w:trHeight w:val="461"/>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lastRenderedPageBreak/>
              <w:t>Trinity</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Trinity High School</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321 Victory Lane, Weaverville</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ARC</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32/172</w:t>
            </w:r>
          </w:p>
        </w:tc>
      </w:tr>
      <w:tr w:rsidR="0066673F" w:rsidRPr="0066673F" w:rsidTr="0066673F">
        <w:trPr>
          <w:cantSplit/>
          <w:trHeight w:val="671"/>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Tehama</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Rolling Hills Casino</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2655 Everett Freeman Way, Corning</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Ind.</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150/150</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Trinity</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Weaverville Elementary</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234 Trinity Lakes Blvd, Weaverville</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ARC</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Closed</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0(-21)/50</w:t>
            </w:r>
          </w:p>
        </w:tc>
      </w:tr>
      <w:tr w:rsidR="0066673F" w:rsidRPr="0066673F" w:rsidTr="0066673F">
        <w:trPr>
          <w:cantSplit/>
          <w:trHeight w:val="685"/>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Mariposa</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Mariposa Elementary School</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5044 Jones St, Mariposa</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19(+2)/100</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Riverside</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Banning High School</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100 W. Westwood Ave, Banning</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50(+3)/175</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Riverside</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Hamilton High School</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57430 Mitchell Rd, Anza</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0(-21)/240</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Lake</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Mountain Vista Middle School</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5081 Konocti Rd</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ARC</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145/104</w:t>
            </w:r>
          </w:p>
        </w:tc>
      </w:tr>
      <w:tr w:rsidR="0066673F" w:rsidRPr="0066673F" w:rsidTr="0066673F">
        <w:trPr>
          <w:cantSplit/>
          <w:trHeight w:val="461"/>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Mendocino</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Mendocino College</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1000 Hensley Creek Rd, Ukiah</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County</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26/83</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Lake</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Twin Pine Casino</w:t>
            </w: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22223 CA-29, Middletown</w:t>
            </w: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ARC</w:t>
            </w: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Open</w:t>
            </w: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iCs/>
                <w:color w:val="0070C0"/>
              </w:rPr>
            </w:pPr>
            <w:r w:rsidRPr="0066673F">
              <w:rPr>
                <w:rFonts w:ascii="Calibri" w:eastAsia="Times New Roman" w:hAnsi="Calibri" w:cs="Times New Roman"/>
                <w:iCs/>
                <w:color w:val="0070C0"/>
              </w:rPr>
              <w:t>5/170</w:t>
            </w:r>
          </w:p>
        </w:tc>
      </w:tr>
      <w:tr w:rsidR="0066673F" w:rsidRPr="0066673F" w:rsidTr="0066673F">
        <w:trPr>
          <w:cantSplit/>
          <w:trHeight w:val="447"/>
        </w:trPr>
        <w:tc>
          <w:tcPr>
            <w:tcW w:w="1780" w:type="dxa"/>
            <w:vAlign w:val="center"/>
          </w:tcPr>
          <w:p w:rsidR="0066673F" w:rsidRPr="0066673F" w:rsidRDefault="0066673F" w:rsidP="0066673F">
            <w:pPr>
              <w:keepLines/>
              <w:contextualSpacing/>
              <w:jc w:val="center"/>
              <w:outlineLvl w:val="3"/>
              <w:rPr>
                <w:rFonts w:ascii="Calibri" w:eastAsia="Times New Roman" w:hAnsi="Calibri" w:cs="Times New Roman"/>
                <w:b/>
                <w:iCs/>
                <w:color w:val="000000"/>
              </w:rPr>
            </w:pPr>
            <w:r w:rsidRPr="0066673F">
              <w:rPr>
                <w:rFonts w:ascii="Calibri" w:eastAsia="Times New Roman" w:hAnsi="Calibri" w:cs="Times New Roman"/>
                <w:b/>
                <w:iCs/>
                <w:color w:val="000000"/>
              </w:rPr>
              <w:t>TOTAL</w:t>
            </w:r>
          </w:p>
        </w:tc>
        <w:tc>
          <w:tcPr>
            <w:tcW w:w="1747"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p>
        </w:tc>
        <w:tc>
          <w:tcPr>
            <w:tcW w:w="2262"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p>
        </w:tc>
        <w:tc>
          <w:tcPr>
            <w:tcW w:w="117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p>
        </w:tc>
        <w:tc>
          <w:tcPr>
            <w:tcW w:w="1055"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p>
        </w:tc>
        <w:tc>
          <w:tcPr>
            <w:tcW w:w="1713" w:type="dxa"/>
            <w:vAlign w:val="center"/>
          </w:tcPr>
          <w:p w:rsidR="0066673F" w:rsidRPr="0066673F" w:rsidRDefault="0066673F" w:rsidP="0066673F">
            <w:pPr>
              <w:keepLines/>
              <w:contextualSpacing/>
              <w:jc w:val="center"/>
              <w:outlineLvl w:val="3"/>
              <w:rPr>
                <w:rFonts w:ascii="Calibri" w:eastAsia="Times New Roman" w:hAnsi="Calibri" w:cs="Times New Roman"/>
                <w:b/>
                <w:iCs/>
                <w:color w:val="0070C0"/>
              </w:rPr>
            </w:pPr>
            <w:r w:rsidRPr="0066673F">
              <w:rPr>
                <w:rFonts w:ascii="Calibri" w:eastAsia="Times New Roman" w:hAnsi="Calibri" w:cs="Times New Roman"/>
                <w:b/>
                <w:iCs/>
                <w:color w:val="0070C0"/>
              </w:rPr>
              <w:t>1,042(+185)</w:t>
            </w:r>
          </w:p>
          <w:p w:rsidR="0066673F" w:rsidRPr="0066673F" w:rsidRDefault="0066673F" w:rsidP="0066673F">
            <w:pPr>
              <w:keepLines/>
              <w:contextualSpacing/>
              <w:jc w:val="center"/>
              <w:outlineLvl w:val="3"/>
              <w:rPr>
                <w:rFonts w:ascii="Calibri" w:eastAsia="Times New Roman" w:hAnsi="Calibri" w:cs="Times New Roman"/>
                <w:b/>
                <w:iCs/>
                <w:color w:val="0070C0"/>
              </w:rPr>
            </w:pPr>
            <w:r w:rsidRPr="0066673F">
              <w:rPr>
                <w:rFonts w:ascii="Calibri" w:eastAsia="Times New Roman" w:hAnsi="Calibri" w:cs="Times New Roman"/>
                <w:b/>
                <w:iCs/>
                <w:color w:val="0070C0"/>
              </w:rPr>
              <w:t>/2,732(+111)</w:t>
            </w:r>
          </w:p>
        </w:tc>
      </w:tr>
    </w:tbl>
    <w:p w:rsidR="0066673F" w:rsidRDefault="0066673F" w:rsidP="0066673F">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p>
    <w:p w:rsidR="0066673F" w:rsidRPr="0066673F" w:rsidRDefault="0066673F" w:rsidP="0066673F">
      <w:pPr>
        <w:keepNext/>
        <w:keepLines/>
        <w:spacing w:before="240" w:after="0" w:line="259" w:lineRule="auto"/>
        <w:contextualSpacing/>
        <w:outlineLvl w:val="0"/>
        <w:rPr>
          <w:rFonts w:ascii="Calibri" w:eastAsia="Times New Roman" w:hAnsi="Calibri" w:cs="Times New Roman"/>
          <w:b/>
          <w:smallCaps/>
          <w:color w:val="000000"/>
          <w:sz w:val="28"/>
          <w:szCs w:val="32"/>
          <w:u w:val="single"/>
          <w:lang w:eastAsia="en-US"/>
        </w:rPr>
      </w:pPr>
      <w:r w:rsidRPr="0066673F">
        <w:rPr>
          <w:rFonts w:ascii="Calibri" w:eastAsia="Times New Roman" w:hAnsi="Calibri" w:cs="Times New Roman"/>
          <w:b/>
          <w:smallCaps/>
          <w:color w:val="000000"/>
          <w:sz w:val="28"/>
          <w:szCs w:val="32"/>
          <w:u w:val="single"/>
          <w:lang w:eastAsia="en-US"/>
        </w:rPr>
        <w:t>Animal Shelters</w:t>
      </w:r>
    </w:p>
    <w:tbl>
      <w:tblPr>
        <w:tblStyle w:val="TableGrid4"/>
        <w:tblW w:w="9715" w:type="dxa"/>
        <w:tblLook w:val="04A0" w:firstRow="1" w:lastRow="0" w:firstColumn="1" w:lastColumn="0" w:noHBand="0" w:noVBand="1"/>
      </w:tblPr>
      <w:tblGrid>
        <w:gridCol w:w="1391"/>
        <w:gridCol w:w="1649"/>
        <w:gridCol w:w="1634"/>
        <w:gridCol w:w="999"/>
        <w:gridCol w:w="999"/>
        <w:gridCol w:w="999"/>
        <w:gridCol w:w="2044"/>
      </w:tblGrid>
      <w:tr w:rsidR="0066673F" w:rsidRPr="0066673F" w:rsidTr="0066673F">
        <w:trPr>
          <w:trHeight w:val="486"/>
          <w:tblHeader/>
        </w:trPr>
        <w:tc>
          <w:tcPr>
            <w:tcW w:w="1391" w:type="dxa"/>
            <w:shd w:val="clear" w:color="auto" w:fill="D5DCE4"/>
            <w:vAlign w:val="center"/>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County</w:t>
            </w:r>
          </w:p>
        </w:tc>
        <w:tc>
          <w:tcPr>
            <w:tcW w:w="1649" w:type="dxa"/>
            <w:shd w:val="clear" w:color="auto" w:fill="D5DCE4"/>
            <w:vAlign w:val="center"/>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Name</w:t>
            </w:r>
          </w:p>
        </w:tc>
        <w:tc>
          <w:tcPr>
            <w:tcW w:w="1634" w:type="dxa"/>
            <w:shd w:val="clear" w:color="auto" w:fill="D5DCE4"/>
            <w:vAlign w:val="center"/>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Location</w:t>
            </w:r>
          </w:p>
        </w:tc>
        <w:tc>
          <w:tcPr>
            <w:tcW w:w="999" w:type="dxa"/>
            <w:shd w:val="clear" w:color="auto" w:fill="D5DCE4"/>
            <w:vAlign w:val="center"/>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Status</w:t>
            </w:r>
          </w:p>
        </w:tc>
        <w:tc>
          <w:tcPr>
            <w:tcW w:w="999" w:type="dxa"/>
            <w:shd w:val="clear" w:color="auto" w:fill="D5DCE4"/>
            <w:vAlign w:val="center"/>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Animal Types</w:t>
            </w:r>
          </w:p>
        </w:tc>
        <w:tc>
          <w:tcPr>
            <w:tcW w:w="999" w:type="dxa"/>
            <w:shd w:val="clear" w:color="auto" w:fill="D5DCE4"/>
            <w:vAlign w:val="center"/>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Count</w:t>
            </w:r>
          </w:p>
        </w:tc>
        <w:tc>
          <w:tcPr>
            <w:tcW w:w="2044" w:type="dxa"/>
            <w:shd w:val="clear" w:color="auto" w:fill="D5DCE4"/>
            <w:vAlign w:val="center"/>
          </w:tcPr>
          <w:p w:rsidR="0066673F" w:rsidRPr="0066673F" w:rsidRDefault="0066673F" w:rsidP="0066673F">
            <w:pPr>
              <w:keepLines/>
              <w:spacing w:before="40"/>
              <w:contextualSpacing/>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Notes</w:t>
            </w:r>
          </w:p>
        </w:tc>
      </w:tr>
      <w:tr w:rsidR="0066673F" w:rsidRPr="0066673F" w:rsidTr="0066673F">
        <w:trPr>
          <w:cantSplit/>
          <w:trHeight w:val="486"/>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Trinity Animal Control</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N/A</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Assisting</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All</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Assisting w/ animal sheltering from the first wave of evacs</w:t>
            </w:r>
          </w:p>
        </w:tc>
      </w:tr>
      <w:tr w:rsidR="0066673F" w:rsidRPr="0066673F" w:rsidTr="0066673F">
        <w:trPr>
          <w:cantSplit/>
          <w:trHeight w:val="501"/>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 District Fairgrounds</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1890 Briggs St, Anderson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N/A</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CALFIRE camp</w:t>
            </w:r>
          </w:p>
        </w:tc>
      </w:tr>
      <w:tr w:rsidR="0066673F" w:rsidRPr="0066673F" w:rsidTr="0066673F">
        <w:trPr>
          <w:cantSplit/>
          <w:trHeight w:val="729"/>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Redding Rodeo Grounds</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715 Auditorium Dr, Redding</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Large</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Unconfirmed – Information from social media, news, and elected officials</w:t>
            </w:r>
          </w:p>
        </w:tc>
      </w:tr>
      <w:tr w:rsidR="0066673F" w:rsidRPr="0066673F" w:rsidTr="0066673F">
        <w:trPr>
          <w:cantSplit/>
          <w:trHeight w:val="744"/>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Haven Humane Society</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9417 Eastside Rd, Redding</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Unconfirmed – Information from social media, news, and elected officials</w:t>
            </w:r>
          </w:p>
        </w:tc>
      </w:tr>
      <w:tr w:rsidR="0066673F" w:rsidRPr="0066673F" w:rsidTr="0066673F">
        <w:trPr>
          <w:cantSplit/>
          <w:trHeight w:val="486"/>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Shasta Livestock Auction</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3917 Main St, Cottonwood</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Large</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r w:rsidR="0066673F" w:rsidRPr="0066673F" w:rsidTr="0066673F">
        <w:trPr>
          <w:cantSplit/>
          <w:trHeight w:val="486"/>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Glenn</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Glenn County Fair</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221 E. Yolo St, Orland</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Standby</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Small &amp; Large</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r w:rsidR="0066673F" w:rsidRPr="0066673F" w:rsidTr="0066673F">
        <w:trPr>
          <w:cantSplit/>
          <w:trHeight w:val="486"/>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Lassen</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Lassen County Fair</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195 Russell Ave, Susanville</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Standby</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Large</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r w:rsidR="0066673F" w:rsidRPr="0066673F" w:rsidTr="0066673F">
        <w:trPr>
          <w:cantSplit/>
          <w:trHeight w:val="501"/>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Colusa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Colusa County Fair</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1303 10</w:t>
            </w:r>
            <w:r w:rsidRPr="0066673F">
              <w:rPr>
                <w:rFonts w:ascii="Calibri" w:eastAsia="Times New Roman" w:hAnsi="Calibri" w:cs="Times New Roman"/>
                <w:iCs/>
                <w:color w:val="000000"/>
                <w:vertAlign w:val="superscript"/>
              </w:rPr>
              <w:t>th</w:t>
            </w:r>
            <w:r w:rsidRPr="0066673F">
              <w:rPr>
                <w:rFonts w:ascii="Calibri" w:eastAsia="Times New Roman" w:hAnsi="Calibri" w:cs="Times New Roman"/>
                <w:iCs/>
                <w:color w:val="000000"/>
              </w:rPr>
              <w:t xml:space="preserve"> St, Colusa</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Standby</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Small &amp; Large</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0</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r w:rsidR="0066673F" w:rsidRPr="0066673F" w:rsidTr="0066673F">
        <w:trPr>
          <w:cantSplit/>
          <w:trHeight w:val="486"/>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Mariposa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SPCA of Mariposa County</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5599 CA-49, Mariposa</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Small</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r w:rsidR="0066673F" w:rsidRPr="0066673F" w:rsidTr="0066673F">
        <w:trPr>
          <w:cantSplit/>
          <w:trHeight w:val="486"/>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lastRenderedPageBreak/>
              <w:t>Mariposa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Mariposa County Fairgrounds</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5007 Fairgrounds Rd, Mariposa</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Large</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50</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r w:rsidR="0066673F" w:rsidRPr="0066673F" w:rsidTr="0066673F">
        <w:trPr>
          <w:cantSplit/>
          <w:trHeight w:val="729"/>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Mariposa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Coursegold Rodeo Grounds</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44777 Rodeo Grounds Lane, Coursegold</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Standby</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Large</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r w:rsidR="0066673F" w:rsidRPr="0066673F" w:rsidTr="0066673F">
        <w:trPr>
          <w:cantSplit/>
          <w:trHeight w:val="501"/>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Mariposa</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Eastern Tri-County Fair</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1234 Sierra St, Bishop</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r w:rsidR="0066673F" w:rsidRPr="0066673F" w:rsidTr="0066673F">
        <w:trPr>
          <w:cantSplit/>
          <w:trHeight w:val="486"/>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Riverside</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San Jacinto Valley Animal Campus</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581 S. Grand Ave, San Jacinto</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Open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Small</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r w:rsidR="0066673F" w:rsidRPr="0066673F" w:rsidTr="0066673F">
        <w:trPr>
          <w:cantSplit/>
          <w:trHeight w:val="299"/>
        </w:trPr>
        <w:tc>
          <w:tcPr>
            <w:tcW w:w="1391"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Riverside</w:t>
            </w:r>
          </w:p>
        </w:tc>
        <w:tc>
          <w:tcPr>
            <w:tcW w:w="164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Dysart Equestrian Park</w:t>
            </w:r>
          </w:p>
        </w:tc>
        <w:tc>
          <w:tcPr>
            <w:tcW w:w="163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2101 West Victory, Banning</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Large</w:t>
            </w:r>
          </w:p>
        </w:tc>
        <w:tc>
          <w:tcPr>
            <w:tcW w:w="999"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c>
          <w:tcPr>
            <w:tcW w:w="2044" w:type="dxa"/>
            <w:vAlign w:val="center"/>
          </w:tcPr>
          <w:p w:rsidR="0066673F" w:rsidRPr="0066673F" w:rsidRDefault="0066673F" w:rsidP="0066673F">
            <w:pPr>
              <w:keepLines/>
              <w:contextualSpacing/>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w:t>
            </w:r>
          </w:p>
        </w:tc>
      </w:tr>
    </w:tbl>
    <w:p w:rsidR="0066673F" w:rsidRDefault="0066673F" w:rsidP="0066673F">
      <w:pPr>
        <w:keepNext/>
        <w:keepLines/>
        <w:spacing w:before="240" w:after="0" w:line="259" w:lineRule="auto"/>
        <w:outlineLvl w:val="0"/>
        <w:rPr>
          <w:rFonts w:ascii="Calibri" w:eastAsia="Times New Roman" w:hAnsi="Calibri" w:cs="Times New Roman"/>
          <w:b/>
          <w:smallCaps/>
          <w:color w:val="000000"/>
          <w:sz w:val="28"/>
          <w:szCs w:val="32"/>
          <w:u w:val="single"/>
          <w:lang w:eastAsia="en-US"/>
        </w:rPr>
      </w:pPr>
    </w:p>
    <w:p w:rsidR="0066673F" w:rsidRPr="0066673F" w:rsidRDefault="0066673F" w:rsidP="0066673F">
      <w:pPr>
        <w:keepNext/>
        <w:keepLines/>
        <w:spacing w:before="240" w:after="0" w:line="259" w:lineRule="auto"/>
        <w:outlineLvl w:val="0"/>
        <w:rPr>
          <w:rFonts w:ascii="Calibri" w:eastAsia="Times New Roman" w:hAnsi="Calibri" w:cs="Times New Roman"/>
          <w:b/>
          <w:smallCaps/>
          <w:color w:val="000000"/>
          <w:sz w:val="28"/>
          <w:szCs w:val="32"/>
          <w:u w:val="single"/>
          <w:lang w:eastAsia="en-US"/>
        </w:rPr>
      </w:pPr>
      <w:r>
        <w:rPr>
          <w:rFonts w:ascii="Calibri" w:eastAsia="Times New Roman" w:hAnsi="Calibri" w:cs="Times New Roman"/>
          <w:b/>
          <w:smallCaps/>
          <w:color w:val="000000"/>
          <w:sz w:val="28"/>
          <w:szCs w:val="32"/>
          <w:u w:val="single"/>
          <w:lang w:eastAsia="en-US"/>
        </w:rPr>
        <w:t>C</w:t>
      </w:r>
      <w:r w:rsidRPr="0066673F">
        <w:rPr>
          <w:rFonts w:ascii="Calibri" w:eastAsia="Times New Roman" w:hAnsi="Calibri" w:cs="Times New Roman"/>
          <w:b/>
          <w:smallCaps/>
          <w:color w:val="000000"/>
          <w:sz w:val="28"/>
          <w:szCs w:val="32"/>
          <w:u w:val="single"/>
          <w:lang w:eastAsia="en-US"/>
        </w:rPr>
        <w:t>ritical Infrastructure</w:t>
      </w:r>
    </w:p>
    <w:tbl>
      <w:tblPr>
        <w:tblStyle w:val="TableGrid5"/>
        <w:tblW w:w="9684" w:type="dxa"/>
        <w:tblLook w:val="04A0" w:firstRow="1" w:lastRow="0" w:firstColumn="1" w:lastColumn="0" w:noHBand="0" w:noVBand="1"/>
      </w:tblPr>
      <w:tblGrid>
        <w:gridCol w:w="2007"/>
        <w:gridCol w:w="2240"/>
        <w:gridCol w:w="1189"/>
        <w:gridCol w:w="2561"/>
        <w:gridCol w:w="1687"/>
      </w:tblGrid>
      <w:tr w:rsidR="0066673F" w:rsidRPr="0066673F" w:rsidTr="0066673F">
        <w:trPr>
          <w:trHeight w:val="256"/>
          <w:tblHeader/>
        </w:trPr>
        <w:tc>
          <w:tcPr>
            <w:tcW w:w="2014" w:type="dxa"/>
            <w:shd w:val="clear" w:color="auto" w:fill="D5DCE4"/>
          </w:tcPr>
          <w:p w:rsidR="0066673F" w:rsidRPr="0066673F" w:rsidRDefault="0066673F" w:rsidP="0066673F">
            <w:pPr>
              <w:keepLines/>
              <w:spacing w:before="40"/>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Incident Name/County</w:t>
            </w:r>
          </w:p>
        </w:tc>
        <w:tc>
          <w:tcPr>
            <w:tcW w:w="2261" w:type="dxa"/>
            <w:shd w:val="clear" w:color="auto" w:fill="D5DCE4"/>
            <w:vAlign w:val="center"/>
          </w:tcPr>
          <w:p w:rsidR="0066673F" w:rsidRPr="0066673F" w:rsidRDefault="0066673F" w:rsidP="0066673F">
            <w:pPr>
              <w:keepLines/>
              <w:spacing w:before="40"/>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Utility</w:t>
            </w:r>
          </w:p>
        </w:tc>
        <w:tc>
          <w:tcPr>
            <w:tcW w:w="1130" w:type="dxa"/>
            <w:shd w:val="clear" w:color="auto" w:fill="D5DCE4"/>
            <w:vAlign w:val="center"/>
          </w:tcPr>
          <w:p w:rsidR="0066673F" w:rsidRPr="0066673F" w:rsidRDefault="0066673F" w:rsidP="0066673F">
            <w:pPr>
              <w:keepLines/>
              <w:spacing w:before="40"/>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Utility Type</w:t>
            </w:r>
          </w:p>
        </w:tc>
        <w:tc>
          <w:tcPr>
            <w:tcW w:w="2584" w:type="dxa"/>
            <w:shd w:val="clear" w:color="auto" w:fill="D5DCE4"/>
            <w:vAlign w:val="center"/>
          </w:tcPr>
          <w:p w:rsidR="0066673F" w:rsidRPr="0066673F" w:rsidRDefault="0066673F" w:rsidP="0066673F">
            <w:pPr>
              <w:keepLines/>
              <w:spacing w:before="40"/>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Customers Affected</w:t>
            </w:r>
          </w:p>
        </w:tc>
        <w:tc>
          <w:tcPr>
            <w:tcW w:w="1695" w:type="dxa"/>
            <w:shd w:val="clear" w:color="auto" w:fill="D5DCE4"/>
            <w:vAlign w:val="center"/>
          </w:tcPr>
          <w:p w:rsidR="0066673F" w:rsidRPr="0066673F" w:rsidRDefault="0066673F" w:rsidP="0066673F">
            <w:pPr>
              <w:keepLines/>
              <w:spacing w:before="40"/>
              <w:jc w:val="center"/>
              <w:outlineLvl w:val="2"/>
              <w:rPr>
                <w:rFonts w:ascii="Calibri Light" w:eastAsia="Times New Roman" w:hAnsi="Calibri Light" w:cs="Times New Roman"/>
                <w:b/>
                <w:color w:val="000000"/>
                <w:szCs w:val="24"/>
              </w:rPr>
            </w:pPr>
            <w:r w:rsidRPr="0066673F">
              <w:rPr>
                <w:rFonts w:ascii="Calibri Light" w:eastAsia="Times New Roman" w:hAnsi="Calibri Light" w:cs="Times New Roman"/>
                <w:b/>
                <w:color w:val="000000"/>
                <w:szCs w:val="24"/>
              </w:rPr>
              <w:t>Time to Restoration</w:t>
            </w:r>
          </w:p>
        </w:tc>
      </w:tr>
      <w:tr w:rsidR="0066673F" w:rsidRPr="0066673F" w:rsidTr="0066673F">
        <w:trPr>
          <w:cantSplit/>
          <w:trHeight w:val="215"/>
        </w:trPr>
        <w:tc>
          <w:tcPr>
            <w:tcW w:w="2014" w:type="dxa"/>
            <w:vAlign w:val="center"/>
          </w:tcPr>
          <w:p w:rsidR="0066673F" w:rsidRPr="0066673F" w:rsidRDefault="0066673F" w:rsidP="0066673F">
            <w:pPr>
              <w:keepLines/>
              <w:outlineLvl w:val="3"/>
              <w:rPr>
                <w:rFonts w:ascii="Calibri" w:eastAsia="Times New Roman" w:hAnsi="Calibri" w:cs="Times New Roman"/>
                <w:iCs/>
                <w:color w:val="000000"/>
              </w:rPr>
            </w:pPr>
            <w:r w:rsidRPr="0066673F">
              <w:rPr>
                <w:rFonts w:ascii="Calibri" w:eastAsia="Times New Roman" w:hAnsi="Calibri" w:cs="Times New Roman"/>
                <w:iCs/>
                <w:color w:val="000000"/>
              </w:rPr>
              <w:t>Carr Fire, Shasta</w:t>
            </w:r>
          </w:p>
        </w:tc>
        <w:tc>
          <w:tcPr>
            <w:tcW w:w="2261"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Redding Electric</w:t>
            </w:r>
          </w:p>
        </w:tc>
        <w:tc>
          <w:tcPr>
            <w:tcW w:w="1130"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Electric</w:t>
            </w:r>
          </w:p>
        </w:tc>
        <w:tc>
          <w:tcPr>
            <w:tcW w:w="2584"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650</w:t>
            </w:r>
          </w:p>
        </w:tc>
        <w:tc>
          <w:tcPr>
            <w:tcW w:w="1695"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r>
      <w:tr w:rsidR="0066673F" w:rsidRPr="0066673F" w:rsidTr="0066673F">
        <w:trPr>
          <w:cantSplit/>
          <w:trHeight w:val="202"/>
        </w:trPr>
        <w:tc>
          <w:tcPr>
            <w:tcW w:w="2014" w:type="dxa"/>
            <w:vAlign w:val="center"/>
          </w:tcPr>
          <w:p w:rsidR="0066673F" w:rsidRPr="0066673F" w:rsidRDefault="0066673F" w:rsidP="0066673F">
            <w:pPr>
              <w:keepLines/>
              <w:outlineLvl w:val="3"/>
              <w:rPr>
                <w:rFonts w:ascii="Calibri" w:eastAsia="Times New Roman" w:hAnsi="Calibri" w:cs="Times New Roman"/>
                <w:iCs/>
                <w:color w:val="000000"/>
              </w:rPr>
            </w:pPr>
            <w:r w:rsidRPr="0066673F">
              <w:rPr>
                <w:rFonts w:ascii="Calibri" w:eastAsia="Times New Roman" w:hAnsi="Calibri" w:cs="Times New Roman"/>
                <w:iCs/>
                <w:color w:val="000000"/>
              </w:rPr>
              <w:t>Carr Fire, Shasta</w:t>
            </w:r>
          </w:p>
        </w:tc>
        <w:tc>
          <w:tcPr>
            <w:tcW w:w="2261"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Pacific Gas &amp; Electric</w:t>
            </w:r>
          </w:p>
        </w:tc>
        <w:tc>
          <w:tcPr>
            <w:tcW w:w="1130"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Electric/Gas</w:t>
            </w:r>
          </w:p>
        </w:tc>
        <w:tc>
          <w:tcPr>
            <w:tcW w:w="2584"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3886/502</w:t>
            </w:r>
          </w:p>
        </w:tc>
        <w:tc>
          <w:tcPr>
            <w:tcW w:w="1695"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r>
      <w:tr w:rsidR="0066673F" w:rsidRPr="0066673F" w:rsidTr="0066673F">
        <w:trPr>
          <w:cantSplit/>
          <w:trHeight w:val="445"/>
        </w:trPr>
        <w:tc>
          <w:tcPr>
            <w:tcW w:w="2014" w:type="dxa"/>
            <w:vAlign w:val="center"/>
          </w:tcPr>
          <w:p w:rsidR="0066673F" w:rsidRPr="0066673F" w:rsidRDefault="0066673F" w:rsidP="0066673F">
            <w:pPr>
              <w:keepLines/>
              <w:outlineLvl w:val="3"/>
              <w:rPr>
                <w:rFonts w:ascii="Calibri" w:eastAsia="Times New Roman" w:hAnsi="Calibri" w:cs="Times New Roman"/>
                <w:iCs/>
              </w:rPr>
            </w:pPr>
            <w:r w:rsidRPr="0066673F">
              <w:rPr>
                <w:rFonts w:ascii="Calibri" w:eastAsia="Times New Roman" w:hAnsi="Calibri" w:cs="Times New Roman"/>
                <w:iCs/>
              </w:rPr>
              <w:t>Mendocino Complex, Mendocino/Lake</w:t>
            </w:r>
          </w:p>
        </w:tc>
        <w:tc>
          <w:tcPr>
            <w:tcW w:w="2261" w:type="dxa"/>
          </w:tcPr>
          <w:p w:rsidR="0066673F" w:rsidRPr="0066673F" w:rsidRDefault="0066673F" w:rsidP="0066673F">
            <w:pPr>
              <w:keepLines/>
              <w:jc w:val="center"/>
              <w:outlineLvl w:val="3"/>
              <w:rPr>
                <w:rFonts w:ascii="Calibri" w:eastAsia="Times New Roman" w:hAnsi="Calibri" w:cs="Times New Roman"/>
                <w:iCs/>
              </w:rPr>
            </w:pPr>
            <w:r w:rsidRPr="0066673F">
              <w:rPr>
                <w:rFonts w:ascii="Calibri" w:eastAsia="Times New Roman" w:hAnsi="Calibri" w:cs="Times New Roman"/>
                <w:iCs/>
              </w:rPr>
              <w:t>Pacific Gas &amp; Electric</w:t>
            </w:r>
          </w:p>
        </w:tc>
        <w:tc>
          <w:tcPr>
            <w:tcW w:w="1130" w:type="dxa"/>
          </w:tcPr>
          <w:p w:rsidR="0066673F" w:rsidRPr="0066673F" w:rsidRDefault="0066673F" w:rsidP="0066673F">
            <w:pPr>
              <w:keepLines/>
              <w:jc w:val="center"/>
              <w:outlineLvl w:val="3"/>
              <w:rPr>
                <w:rFonts w:ascii="Calibri" w:eastAsia="Times New Roman" w:hAnsi="Calibri" w:cs="Times New Roman"/>
                <w:iCs/>
              </w:rPr>
            </w:pPr>
            <w:r w:rsidRPr="0066673F">
              <w:rPr>
                <w:rFonts w:ascii="Calibri" w:eastAsia="Times New Roman" w:hAnsi="Calibri" w:cs="Times New Roman"/>
                <w:iCs/>
              </w:rPr>
              <w:t>Electric</w:t>
            </w:r>
          </w:p>
        </w:tc>
        <w:tc>
          <w:tcPr>
            <w:tcW w:w="2584" w:type="dxa"/>
          </w:tcPr>
          <w:p w:rsidR="0066673F" w:rsidRPr="0066673F" w:rsidRDefault="0066673F" w:rsidP="0066673F">
            <w:pPr>
              <w:keepLines/>
              <w:jc w:val="center"/>
              <w:outlineLvl w:val="3"/>
              <w:rPr>
                <w:rFonts w:ascii="Calibri" w:eastAsia="Times New Roman" w:hAnsi="Calibri" w:cs="Times New Roman"/>
                <w:iCs/>
              </w:rPr>
            </w:pPr>
            <w:r w:rsidRPr="0066673F">
              <w:rPr>
                <w:rFonts w:ascii="Calibri" w:eastAsia="Times New Roman" w:hAnsi="Calibri" w:cs="Times New Roman"/>
                <w:iCs/>
              </w:rPr>
              <w:t>0 (-37,000)</w:t>
            </w:r>
          </w:p>
        </w:tc>
        <w:tc>
          <w:tcPr>
            <w:tcW w:w="1695" w:type="dxa"/>
          </w:tcPr>
          <w:p w:rsidR="0066673F" w:rsidRPr="0066673F" w:rsidRDefault="0066673F" w:rsidP="0066673F">
            <w:pPr>
              <w:keepLines/>
              <w:jc w:val="center"/>
              <w:outlineLvl w:val="3"/>
              <w:rPr>
                <w:rFonts w:ascii="Calibri" w:eastAsia="Times New Roman" w:hAnsi="Calibri" w:cs="Times New Roman"/>
                <w:iCs/>
              </w:rPr>
            </w:pPr>
            <w:r w:rsidRPr="0066673F">
              <w:rPr>
                <w:rFonts w:ascii="Calibri" w:eastAsia="Times New Roman" w:hAnsi="Calibri" w:cs="Times New Roman"/>
                <w:iCs/>
              </w:rPr>
              <w:t>Restored</w:t>
            </w:r>
          </w:p>
        </w:tc>
      </w:tr>
      <w:tr w:rsidR="0066673F" w:rsidRPr="0066673F" w:rsidTr="0066673F">
        <w:trPr>
          <w:cantSplit/>
          <w:trHeight w:val="215"/>
        </w:trPr>
        <w:tc>
          <w:tcPr>
            <w:tcW w:w="2014" w:type="dxa"/>
            <w:vAlign w:val="center"/>
          </w:tcPr>
          <w:p w:rsidR="0066673F" w:rsidRPr="0066673F" w:rsidRDefault="0066673F" w:rsidP="0066673F">
            <w:pPr>
              <w:keepLines/>
              <w:outlineLvl w:val="3"/>
              <w:rPr>
                <w:rFonts w:ascii="Calibri" w:eastAsia="Times New Roman" w:hAnsi="Calibri" w:cs="Times New Roman"/>
                <w:iCs/>
                <w:color w:val="000000"/>
              </w:rPr>
            </w:pPr>
            <w:r w:rsidRPr="0066673F">
              <w:rPr>
                <w:rFonts w:ascii="Calibri" w:eastAsia="Times New Roman" w:hAnsi="Calibri" w:cs="Times New Roman"/>
                <w:iCs/>
                <w:color w:val="000000"/>
              </w:rPr>
              <w:t>Ferguson Fire, Mariposa</w:t>
            </w:r>
          </w:p>
        </w:tc>
        <w:tc>
          <w:tcPr>
            <w:tcW w:w="2261"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Pacific Gas &amp; Electric</w:t>
            </w:r>
          </w:p>
        </w:tc>
        <w:tc>
          <w:tcPr>
            <w:tcW w:w="1130"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Electric</w:t>
            </w:r>
          </w:p>
        </w:tc>
        <w:tc>
          <w:tcPr>
            <w:tcW w:w="2584"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124</w:t>
            </w:r>
          </w:p>
        </w:tc>
        <w:tc>
          <w:tcPr>
            <w:tcW w:w="1695"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r>
      <w:tr w:rsidR="0066673F" w:rsidRPr="0066673F" w:rsidTr="0066673F">
        <w:trPr>
          <w:cantSplit/>
          <w:trHeight w:val="202"/>
        </w:trPr>
        <w:tc>
          <w:tcPr>
            <w:tcW w:w="2014" w:type="dxa"/>
            <w:vAlign w:val="center"/>
          </w:tcPr>
          <w:p w:rsidR="0066673F" w:rsidRPr="0066673F" w:rsidRDefault="0066673F" w:rsidP="0066673F">
            <w:pPr>
              <w:keepLines/>
              <w:outlineLvl w:val="3"/>
              <w:rPr>
                <w:rFonts w:ascii="Calibri" w:eastAsia="Times New Roman" w:hAnsi="Calibri" w:cs="Times New Roman"/>
                <w:iCs/>
                <w:color w:val="000000"/>
              </w:rPr>
            </w:pPr>
            <w:r w:rsidRPr="0066673F">
              <w:rPr>
                <w:rFonts w:ascii="Calibri" w:eastAsia="Times New Roman" w:hAnsi="Calibri" w:cs="Times New Roman"/>
                <w:iCs/>
                <w:color w:val="000000"/>
              </w:rPr>
              <w:t>Cranston Fire, Riverside</w:t>
            </w:r>
          </w:p>
        </w:tc>
        <w:tc>
          <w:tcPr>
            <w:tcW w:w="2261"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Anza Electric</w:t>
            </w:r>
          </w:p>
        </w:tc>
        <w:tc>
          <w:tcPr>
            <w:tcW w:w="1130"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Electric</w:t>
            </w:r>
          </w:p>
        </w:tc>
        <w:tc>
          <w:tcPr>
            <w:tcW w:w="2584"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5,200</w:t>
            </w:r>
          </w:p>
        </w:tc>
        <w:tc>
          <w:tcPr>
            <w:tcW w:w="1695" w:type="dxa"/>
          </w:tcPr>
          <w:p w:rsidR="0066673F" w:rsidRPr="0066673F" w:rsidRDefault="0066673F" w:rsidP="0066673F">
            <w:pPr>
              <w:keepLines/>
              <w:jc w:val="center"/>
              <w:outlineLvl w:val="3"/>
              <w:rPr>
                <w:rFonts w:ascii="Calibri" w:eastAsia="Times New Roman" w:hAnsi="Calibri" w:cs="Times New Roman"/>
                <w:iCs/>
                <w:color w:val="000000"/>
              </w:rPr>
            </w:pPr>
            <w:r w:rsidRPr="0066673F">
              <w:rPr>
                <w:rFonts w:ascii="Calibri" w:eastAsia="Times New Roman" w:hAnsi="Calibri" w:cs="Times New Roman"/>
                <w:iCs/>
                <w:color w:val="000000"/>
              </w:rPr>
              <w:t>Unknown</w:t>
            </w:r>
          </w:p>
        </w:tc>
      </w:tr>
    </w:tbl>
    <w:p w:rsidR="0066673F" w:rsidRDefault="0066673F" w:rsidP="0066673F">
      <w:pPr>
        <w:keepLines/>
        <w:spacing w:before="40" w:after="0" w:line="259" w:lineRule="auto"/>
        <w:contextualSpacing/>
        <w:outlineLvl w:val="1"/>
        <w:rPr>
          <w:rFonts w:ascii="Calibri" w:eastAsia="Times New Roman" w:hAnsi="Calibri" w:cs="Times New Roman"/>
          <w:b/>
          <w:i/>
          <w:color w:val="000000"/>
          <w:szCs w:val="26"/>
          <w:lang w:eastAsia="en-US"/>
        </w:rPr>
      </w:pPr>
    </w:p>
    <w:p w:rsidR="0066673F" w:rsidRPr="0066673F" w:rsidRDefault="0066673F" w:rsidP="0066673F">
      <w:pPr>
        <w:keepLines/>
        <w:spacing w:before="40" w:after="0" w:line="259" w:lineRule="auto"/>
        <w:contextualSpacing/>
        <w:outlineLvl w:val="1"/>
        <w:rPr>
          <w:rFonts w:ascii="Calibri" w:eastAsia="Times New Roman" w:hAnsi="Calibri" w:cs="Times New Roman"/>
          <w:b/>
          <w:i/>
          <w:color w:val="000000"/>
          <w:szCs w:val="26"/>
          <w:lang w:eastAsia="en-US"/>
        </w:rPr>
      </w:pPr>
      <w:r w:rsidRPr="0066673F">
        <w:rPr>
          <w:rFonts w:ascii="Calibri" w:eastAsia="Times New Roman" w:hAnsi="Calibri" w:cs="Times New Roman"/>
          <w:b/>
          <w:i/>
          <w:color w:val="000000"/>
          <w:szCs w:val="26"/>
          <w:lang w:eastAsia="en-US"/>
        </w:rPr>
        <w:t>Shasta County</w:t>
      </w:r>
    </w:p>
    <w:p w:rsidR="0066673F" w:rsidRPr="0066673F" w:rsidRDefault="0066673F" w:rsidP="0066673F">
      <w:pPr>
        <w:numPr>
          <w:ilvl w:val="0"/>
          <w:numId w:val="29"/>
        </w:numPr>
        <w:spacing w:before="0" w:after="0" w:line="240" w:lineRule="auto"/>
        <w:ind w:left="810"/>
        <w:contextualSpacing/>
        <w:rPr>
          <w:rFonts w:ascii="Calibri" w:eastAsia="Calibri" w:hAnsi="Calibri" w:cs="Times New Roman"/>
          <w:lang w:eastAsia="en-US"/>
        </w:rPr>
      </w:pPr>
      <w:r w:rsidRPr="0066673F">
        <w:rPr>
          <w:rFonts w:ascii="Calibri" w:eastAsia="Calibri" w:hAnsi="Calibri" w:cs="Times New Roman"/>
          <w:lang w:eastAsia="en-US"/>
        </w:rPr>
        <w:t>Cal ISO</w:t>
      </w:r>
    </w:p>
    <w:p w:rsidR="0066673F" w:rsidRPr="0066673F" w:rsidRDefault="0066673F" w:rsidP="0066673F">
      <w:pPr>
        <w:numPr>
          <w:ilvl w:val="1"/>
          <w:numId w:val="29"/>
        </w:numPr>
        <w:spacing w:before="0" w:after="0" w:line="240" w:lineRule="auto"/>
        <w:ind w:left="1440"/>
        <w:contextualSpacing/>
        <w:rPr>
          <w:rFonts w:ascii="Calibri" w:eastAsia="Calibri" w:hAnsi="Calibri" w:cs="Times New Roman"/>
          <w:lang w:eastAsia="en-US"/>
        </w:rPr>
      </w:pPr>
      <w:r w:rsidRPr="0066673F">
        <w:rPr>
          <w:rFonts w:ascii="Calibri" w:eastAsia="Calibri" w:hAnsi="Calibri" w:cs="Times New Roman"/>
          <w:lang w:eastAsia="en-US"/>
        </w:rPr>
        <w:t>Per CUEA: As of 7/29/2018 at 0425, the two 115kV lines that relayed have been restored. All load that can be restored, has been restored. The Northern CA Region Transmission Emergency for the Ukiah local area has ended.</w:t>
      </w:r>
    </w:p>
    <w:p w:rsidR="0066673F" w:rsidRPr="0066673F" w:rsidRDefault="0066673F" w:rsidP="0066673F">
      <w:pPr>
        <w:numPr>
          <w:ilvl w:val="1"/>
          <w:numId w:val="29"/>
        </w:numPr>
        <w:spacing w:before="0" w:after="0" w:line="240" w:lineRule="auto"/>
        <w:ind w:left="1440"/>
        <w:contextualSpacing/>
        <w:rPr>
          <w:rFonts w:ascii="Calibri" w:eastAsia="Calibri" w:hAnsi="Calibri" w:cs="Times New Roman"/>
          <w:lang w:eastAsia="en-US"/>
        </w:rPr>
      </w:pPr>
      <w:r w:rsidRPr="0066673F">
        <w:rPr>
          <w:rFonts w:ascii="Calibri" w:eastAsia="Calibri" w:hAnsi="Calibri" w:cs="Times New Roman"/>
          <w:lang w:eastAsia="en-US"/>
        </w:rPr>
        <w:t>Summary of Events</w:t>
      </w:r>
    </w:p>
    <w:p w:rsidR="0066673F" w:rsidRPr="0066673F" w:rsidRDefault="0066673F" w:rsidP="0066673F">
      <w:pPr>
        <w:numPr>
          <w:ilvl w:val="2"/>
          <w:numId w:val="29"/>
        </w:numPr>
        <w:spacing w:before="0" w:after="0" w:line="240" w:lineRule="auto"/>
        <w:contextualSpacing/>
        <w:rPr>
          <w:rFonts w:ascii="Calibri" w:eastAsia="Calibri" w:hAnsi="Calibri" w:cs="Times New Roman"/>
          <w:lang w:eastAsia="en-US"/>
        </w:rPr>
      </w:pPr>
      <w:r w:rsidRPr="0066673F">
        <w:rPr>
          <w:rFonts w:ascii="Calibri" w:eastAsia="Calibri" w:hAnsi="Calibri" w:cs="Times New Roman"/>
          <w:lang w:eastAsia="en-US"/>
        </w:rPr>
        <w:t>Transmission Emergency declared by Cal ISO on 07/28/18 at 2226 hours in Lake and Mendocino counties</w:t>
      </w:r>
    </w:p>
    <w:p w:rsidR="0066673F" w:rsidRPr="0066673F" w:rsidRDefault="0066673F" w:rsidP="0066673F">
      <w:pPr>
        <w:numPr>
          <w:ilvl w:val="2"/>
          <w:numId w:val="29"/>
        </w:numPr>
        <w:spacing w:before="0" w:after="0" w:line="240" w:lineRule="auto"/>
        <w:contextualSpacing/>
        <w:rPr>
          <w:rFonts w:ascii="Calibri" w:eastAsia="Calibri" w:hAnsi="Calibri" w:cs="Times New Roman"/>
          <w:lang w:eastAsia="en-US"/>
        </w:rPr>
      </w:pPr>
      <w:r w:rsidRPr="0066673F">
        <w:rPr>
          <w:rFonts w:ascii="Calibri" w:eastAsia="Calibri" w:hAnsi="Calibri" w:cs="Times New Roman"/>
          <w:lang w:eastAsia="en-US"/>
        </w:rPr>
        <w:t>It is unknown if the outage is due to a tripped transmission line because of the smoke plume or if the line is burned; the cause is however thought to be due to smoke at this time.</w:t>
      </w:r>
    </w:p>
    <w:p w:rsidR="0066673F" w:rsidRPr="0066673F" w:rsidRDefault="0066673F" w:rsidP="0066673F">
      <w:pPr>
        <w:numPr>
          <w:ilvl w:val="2"/>
          <w:numId w:val="29"/>
        </w:numPr>
        <w:spacing w:before="0" w:after="0" w:line="240" w:lineRule="auto"/>
        <w:contextualSpacing/>
        <w:rPr>
          <w:rFonts w:ascii="Calibri" w:eastAsia="Calibri" w:hAnsi="Calibri" w:cs="Times New Roman"/>
          <w:lang w:eastAsia="en-US"/>
        </w:rPr>
      </w:pPr>
      <w:r w:rsidRPr="0066673F">
        <w:rPr>
          <w:rFonts w:ascii="Calibri" w:eastAsia="Calibri" w:hAnsi="Calibri" w:cs="Times New Roman"/>
          <w:lang w:eastAsia="en-US"/>
        </w:rPr>
        <w:t>PG&amp;E crews are currently assessing the situation.</w:t>
      </w:r>
    </w:p>
    <w:p w:rsidR="0066673F" w:rsidRPr="0066673F" w:rsidRDefault="0066673F" w:rsidP="0066673F">
      <w:pPr>
        <w:numPr>
          <w:ilvl w:val="2"/>
          <w:numId w:val="29"/>
        </w:numPr>
        <w:spacing w:before="0" w:after="0" w:line="240" w:lineRule="auto"/>
        <w:contextualSpacing/>
        <w:rPr>
          <w:rFonts w:ascii="Calibri" w:eastAsia="Calibri" w:hAnsi="Calibri" w:cs="Times New Roman"/>
          <w:lang w:eastAsia="en-US"/>
        </w:rPr>
      </w:pPr>
      <w:r w:rsidRPr="0066673F">
        <w:rPr>
          <w:rFonts w:ascii="Calibri" w:eastAsia="Calibri" w:hAnsi="Calibri" w:cs="Times New Roman"/>
          <w:lang w:eastAsia="en-US"/>
        </w:rPr>
        <w:t>The automatic re-set function of the transmission line is off due to fires burning in the area, as if it trips, it could cause additional fires.</w:t>
      </w:r>
    </w:p>
    <w:p w:rsidR="0066673F" w:rsidRPr="0066673F" w:rsidRDefault="0066673F" w:rsidP="0066673F">
      <w:pPr>
        <w:numPr>
          <w:ilvl w:val="2"/>
          <w:numId w:val="29"/>
        </w:numPr>
        <w:spacing w:before="0" w:after="0" w:line="240" w:lineRule="auto"/>
        <w:contextualSpacing/>
        <w:rPr>
          <w:rFonts w:ascii="Calibri" w:eastAsia="Calibri" w:hAnsi="Calibri" w:cs="Times New Roman"/>
          <w:lang w:eastAsia="en-US"/>
        </w:rPr>
      </w:pPr>
      <w:r w:rsidRPr="0066673F">
        <w:rPr>
          <w:rFonts w:ascii="Calibri" w:eastAsia="Calibri" w:hAnsi="Calibri" w:cs="Times New Roman"/>
          <w:lang w:eastAsia="en-US"/>
        </w:rPr>
        <w:t>If the outage is due to smoke, it requires PG&amp;E to manually close the circuit to restore power.</w:t>
      </w:r>
    </w:p>
    <w:p w:rsidR="0066673F" w:rsidRDefault="0066673F" w:rsidP="0066673F">
      <w:pPr>
        <w:numPr>
          <w:ilvl w:val="3"/>
          <w:numId w:val="29"/>
        </w:numPr>
        <w:spacing w:before="0" w:after="0" w:line="240" w:lineRule="auto"/>
        <w:contextualSpacing/>
        <w:rPr>
          <w:rFonts w:ascii="Calibri" w:eastAsia="Calibri" w:hAnsi="Calibri" w:cs="Times New Roman"/>
          <w:lang w:eastAsia="en-US"/>
        </w:rPr>
      </w:pPr>
      <w:r w:rsidRPr="0066673F">
        <w:rPr>
          <w:rFonts w:ascii="Calibri" w:eastAsia="Calibri" w:hAnsi="Calibri" w:cs="Times New Roman"/>
          <w:lang w:eastAsia="en-US"/>
        </w:rPr>
        <w:t>If the outage is due to burned transmission line, restoration will be a longer process.</w:t>
      </w:r>
    </w:p>
    <w:p w:rsidR="0066673F" w:rsidRPr="0066673F" w:rsidRDefault="0066673F" w:rsidP="0066673F">
      <w:pPr>
        <w:spacing w:before="0" w:after="0" w:line="240" w:lineRule="auto"/>
        <w:ind w:left="3600"/>
        <w:contextualSpacing/>
        <w:rPr>
          <w:rFonts w:ascii="Calibri" w:eastAsia="Calibri" w:hAnsi="Calibri" w:cs="Times New Roman"/>
          <w:lang w:eastAsia="en-US"/>
        </w:rPr>
      </w:pPr>
    </w:p>
    <w:p w:rsidR="0066673F" w:rsidRPr="0066673F" w:rsidRDefault="0066673F" w:rsidP="0066673F">
      <w:pPr>
        <w:numPr>
          <w:ilvl w:val="0"/>
          <w:numId w:val="29"/>
        </w:numPr>
        <w:spacing w:before="0" w:after="0" w:line="240" w:lineRule="auto"/>
        <w:ind w:left="810"/>
        <w:contextualSpacing/>
        <w:rPr>
          <w:rFonts w:ascii="Calibri" w:eastAsia="Calibri" w:hAnsi="Calibri" w:cs="Times New Roman"/>
          <w:lang w:eastAsia="en-US"/>
        </w:rPr>
      </w:pPr>
      <w:r w:rsidRPr="0066673F">
        <w:rPr>
          <w:rFonts w:ascii="Calibri" w:eastAsia="Calibri" w:hAnsi="Calibri" w:cs="Times New Roman"/>
          <w:lang w:eastAsia="en-US"/>
        </w:rPr>
        <w:lastRenderedPageBreak/>
        <w:t>Dams</w:t>
      </w:r>
    </w:p>
    <w:p w:rsidR="0066673F" w:rsidRPr="0066673F" w:rsidRDefault="0066673F" w:rsidP="0066673F">
      <w:pPr>
        <w:numPr>
          <w:ilvl w:val="0"/>
          <w:numId w:val="28"/>
        </w:numPr>
        <w:spacing w:before="0" w:after="0" w:line="240" w:lineRule="auto"/>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Power Plant Operations: Shasta, Keswick and Trinity power plants are back up and running. Trinity power plant is currently the sole source of electricity for the county. This is a temporary arrangement until the grid is checked and normal electrical distribution resumes. All operating power plants are being staffed 24/7. There is no threat or concern to infrastructure at this time. Additional updates will be provided as information becomes available.</w:t>
      </w:r>
      <w:bookmarkStart w:id="1" w:name="x__GoBack"/>
      <w:bookmarkEnd w:id="1"/>
    </w:p>
    <w:p w:rsidR="0066673F" w:rsidRPr="0066673F" w:rsidRDefault="0066673F" w:rsidP="0066673F">
      <w:pPr>
        <w:numPr>
          <w:ilvl w:val="0"/>
          <w:numId w:val="28"/>
        </w:numPr>
        <w:spacing w:before="0" w:after="0" w:line="240" w:lineRule="auto"/>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Spring Creek Detention Dam: Spring Creek Dam impounds toxic seepage from the Iron Mountain Mine Superfund Cleanup Site upstream on Boulder Creek. The Iron Mountain Mine has a 7 million gallon waste impoundment that has plenty of storage capacity left with no concern about imminent releases from Iron Mountain. Spring Creek Detention Dam is nearly empty with most of its storage capacity available. Additionally, BOR has a large amount of water stored for dilution purposes should any waste enter the Sacramento River. There is no concern about either Iron Mountain Mine Superfund Cleanup Site or Spring Creek Detention Dam posing a threat to public safety, environment, or water quality.</w:t>
      </w:r>
    </w:p>
    <w:p w:rsidR="0066673F" w:rsidRPr="0066673F" w:rsidRDefault="0066673F" w:rsidP="0066673F">
      <w:pPr>
        <w:numPr>
          <w:ilvl w:val="0"/>
          <w:numId w:val="29"/>
        </w:numPr>
        <w:spacing w:before="0" w:after="0" w:line="240" w:lineRule="auto"/>
        <w:ind w:left="810"/>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Iron Mountain Superfund Site</w:t>
      </w:r>
    </w:p>
    <w:p w:rsidR="0066673F" w:rsidRPr="0066673F" w:rsidRDefault="0066673F" w:rsidP="0066673F">
      <w:pPr>
        <w:numPr>
          <w:ilvl w:val="1"/>
          <w:numId w:val="29"/>
        </w:numPr>
        <w:spacing w:before="0" w:after="0" w:line="240" w:lineRule="auto"/>
        <w:ind w:left="1440"/>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Iron Mountain has been placed at the top of the priority list for restoration</w:t>
      </w:r>
    </w:p>
    <w:p w:rsidR="0066673F" w:rsidRPr="0066673F" w:rsidRDefault="0066673F" w:rsidP="0066673F">
      <w:pPr>
        <w:numPr>
          <w:ilvl w:val="1"/>
          <w:numId w:val="29"/>
        </w:numPr>
        <w:spacing w:before="0" w:after="0" w:line="240" w:lineRule="auto"/>
        <w:ind w:left="1440"/>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 xml:space="preserve">Site is securing fuel for generators for tomorrow.  </w:t>
      </w:r>
    </w:p>
    <w:p w:rsidR="0066673F" w:rsidRPr="0066673F" w:rsidRDefault="0066673F" w:rsidP="0066673F">
      <w:pPr>
        <w:numPr>
          <w:ilvl w:val="1"/>
          <w:numId w:val="29"/>
        </w:numPr>
        <w:spacing w:before="0" w:after="0" w:line="240" w:lineRule="auto"/>
        <w:ind w:left="1440"/>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 xml:space="preserve">Private fire crew arriving today.  </w:t>
      </w:r>
    </w:p>
    <w:p w:rsidR="0066673F" w:rsidRPr="0066673F" w:rsidRDefault="0066673F" w:rsidP="0066673F">
      <w:pPr>
        <w:numPr>
          <w:ilvl w:val="1"/>
          <w:numId w:val="29"/>
        </w:numPr>
        <w:spacing w:before="0" w:after="0" w:line="240" w:lineRule="auto"/>
        <w:ind w:left="1440"/>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Coordinating power restoration crews with CUEA.</w:t>
      </w:r>
    </w:p>
    <w:p w:rsidR="0066673F" w:rsidRPr="0066673F" w:rsidRDefault="0066673F" w:rsidP="0066673F">
      <w:pPr>
        <w:numPr>
          <w:ilvl w:val="1"/>
          <w:numId w:val="29"/>
        </w:numPr>
        <w:spacing w:before="0" w:after="0" w:line="240" w:lineRule="auto"/>
        <w:ind w:left="1440"/>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Concerned about fire status in area surrounding site.</w:t>
      </w:r>
    </w:p>
    <w:p w:rsidR="0066673F" w:rsidRPr="0066673F" w:rsidRDefault="0066673F" w:rsidP="0066673F">
      <w:pPr>
        <w:numPr>
          <w:ilvl w:val="1"/>
          <w:numId w:val="29"/>
        </w:numPr>
        <w:spacing w:before="0" w:after="0" w:line="240" w:lineRule="auto"/>
        <w:ind w:left="1440"/>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Considering restarting treatment plant.</w:t>
      </w:r>
    </w:p>
    <w:p w:rsidR="0066673F" w:rsidRPr="0066673F" w:rsidRDefault="0066673F" w:rsidP="0066673F">
      <w:pPr>
        <w:numPr>
          <w:ilvl w:val="0"/>
          <w:numId w:val="29"/>
        </w:numPr>
        <w:spacing w:before="0" w:after="0" w:line="240" w:lineRule="auto"/>
        <w:ind w:left="810"/>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 xml:space="preserve">Sacramento River is currently not in danger from Acid Mine Drainage </w:t>
      </w:r>
    </w:p>
    <w:p w:rsidR="0066673F" w:rsidRPr="0066673F" w:rsidRDefault="0066673F" w:rsidP="0066673F">
      <w:pPr>
        <w:numPr>
          <w:ilvl w:val="0"/>
          <w:numId w:val="29"/>
        </w:numPr>
        <w:spacing w:before="0" w:after="0" w:line="240" w:lineRule="auto"/>
        <w:ind w:left="810"/>
        <w:contextualSpacing/>
        <w:rPr>
          <w:rFonts w:ascii="Calibri" w:eastAsia="Calibri" w:hAnsi="Calibri" w:cs="Times New Roman"/>
          <w:color w:val="000000"/>
          <w:lang w:eastAsia="en-US"/>
        </w:rPr>
      </w:pPr>
      <w:r w:rsidRPr="0066673F">
        <w:rPr>
          <w:rFonts w:ascii="Calibri" w:eastAsia="Calibri" w:hAnsi="Calibri" w:cs="Times New Roman"/>
          <w:color w:val="000000"/>
          <w:lang w:eastAsia="en-US"/>
        </w:rPr>
        <w:t>City of Redding – Water Treatment Plant</w:t>
      </w:r>
    </w:p>
    <w:p w:rsidR="009129E6" w:rsidRPr="0066673F" w:rsidRDefault="0066673F" w:rsidP="009129E6">
      <w:pPr>
        <w:numPr>
          <w:ilvl w:val="1"/>
          <w:numId w:val="27"/>
        </w:numPr>
        <w:spacing w:before="0" w:after="0" w:line="259" w:lineRule="auto"/>
        <w:contextualSpacing/>
        <w:rPr>
          <w:rFonts w:ascii="Calibri" w:eastAsia="Calibri" w:hAnsi="Calibri" w:cs="Times New Roman"/>
          <w:lang w:eastAsia="en-US"/>
        </w:rPr>
      </w:pPr>
      <w:r w:rsidRPr="0066673F">
        <w:rPr>
          <w:rFonts w:ascii="Calibri" w:eastAsia="Calibri" w:hAnsi="Calibri" w:cs="Times New Roman"/>
          <w:lang w:eastAsia="en-US"/>
        </w:rPr>
        <w:t>Threat to chlorine cylinders at Clear Creek CSD abated. CalEPA provided recommendations and resources late Friday night regarding safety when in proximity to the treatment plant until better situational awareness was available</w:t>
      </w:r>
    </w:p>
    <w:p w:rsidR="00866F11" w:rsidRPr="00866F11" w:rsidRDefault="00866F11" w:rsidP="00077B02">
      <w:pPr>
        <w:rPr>
          <w:b/>
        </w:rPr>
      </w:pPr>
    </w:p>
    <w:sectPr w:rsidR="00866F11" w:rsidRPr="00866F11"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5F" w:rsidRDefault="00666D5F">
      <w:pPr>
        <w:spacing w:after="0" w:line="240" w:lineRule="auto"/>
      </w:pPr>
      <w:r>
        <w:separator/>
      </w:r>
    </w:p>
  </w:endnote>
  <w:endnote w:type="continuationSeparator" w:id="0">
    <w:p w:rsidR="00666D5F" w:rsidRDefault="0066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66673F" w:rsidRDefault="0066673F">
        <w:pPr>
          <w:pStyle w:val="Footer"/>
        </w:pPr>
        <w:r>
          <w:fldChar w:fldCharType="begin"/>
        </w:r>
        <w:r>
          <w:instrText xml:space="preserve"> PAGE   \* MERGEFORMAT </w:instrText>
        </w:r>
        <w:r>
          <w:fldChar w:fldCharType="separate"/>
        </w:r>
        <w:r w:rsidR="00077B0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5F" w:rsidRDefault="00666D5F">
      <w:pPr>
        <w:spacing w:after="0" w:line="240" w:lineRule="auto"/>
      </w:pPr>
      <w:r>
        <w:separator/>
      </w:r>
    </w:p>
  </w:footnote>
  <w:footnote w:type="continuationSeparator" w:id="0">
    <w:p w:rsidR="00666D5F" w:rsidRDefault="00666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1340E"/>
    <w:multiLevelType w:val="hybridMultilevel"/>
    <w:tmpl w:val="5926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104ED"/>
    <w:multiLevelType w:val="hybridMultilevel"/>
    <w:tmpl w:val="48869A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667925"/>
    <w:multiLevelType w:val="hybridMultilevel"/>
    <w:tmpl w:val="D21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914901"/>
    <w:multiLevelType w:val="hybridMultilevel"/>
    <w:tmpl w:val="6286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86BCC"/>
    <w:multiLevelType w:val="hybridMultilevel"/>
    <w:tmpl w:val="A4B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35E3C"/>
    <w:multiLevelType w:val="hybridMultilevel"/>
    <w:tmpl w:val="5F94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304C3"/>
    <w:multiLevelType w:val="hybridMultilevel"/>
    <w:tmpl w:val="C37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76DFA"/>
    <w:multiLevelType w:val="hybridMultilevel"/>
    <w:tmpl w:val="D74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857D0"/>
    <w:multiLevelType w:val="hybridMultilevel"/>
    <w:tmpl w:val="37A4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9E7937"/>
    <w:multiLevelType w:val="hybridMultilevel"/>
    <w:tmpl w:val="19B22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8F45D2"/>
    <w:multiLevelType w:val="hybridMultilevel"/>
    <w:tmpl w:val="896A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3"/>
  </w:num>
  <w:num w:numId="3">
    <w:abstractNumId w:val="18"/>
  </w:num>
  <w:num w:numId="4">
    <w:abstractNumId w:val="14"/>
  </w:num>
  <w:num w:numId="5">
    <w:abstractNumId w:val="25"/>
  </w:num>
  <w:num w:numId="6">
    <w:abstractNumId w:val="27"/>
  </w:num>
  <w:num w:numId="7">
    <w:abstractNumId w:val="23"/>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0"/>
  </w:num>
  <w:num w:numId="21">
    <w:abstractNumId w:val="15"/>
  </w:num>
  <w:num w:numId="22">
    <w:abstractNumId w:val="26"/>
  </w:num>
  <w:num w:numId="23">
    <w:abstractNumId w:val="20"/>
  </w:num>
  <w:num w:numId="24">
    <w:abstractNumId w:val="22"/>
  </w:num>
  <w:num w:numId="25">
    <w:abstractNumId w:val="12"/>
  </w:num>
  <w:num w:numId="26">
    <w:abstractNumId w:val="21"/>
  </w:num>
  <w:num w:numId="27">
    <w:abstractNumId w:val="17"/>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11"/>
    <w:rsid w:val="00077B02"/>
    <w:rsid w:val="00194DF6"/>
    <w:rsid w:val="001E5224"/>
    <w:rsid w:val="002465D5"/>
    <w:rsid w:val="002466ED"/>
    <w:rsid w:val="002F077C"/>
    <w:rsid w:val="004E1AED"/>
    <w:rsid w:val="00514F73"/>
    <w:rsid w:val="005A43A4"/>
    <w:rsid w:val="005C12A5"/>
    <w:rsid w:val="0066673F"/>
    <w:rsid w:val="00666D5F"/>
    <w:rsid w:val="00866F11"/>
    <w:rsid w:val="008C0A97"/>
    <w:rsid w:val="009129E6"/>
    <w:rsid w:val="00A1310C"/>
    <w:rsid w:val="00A75146"/>
    <w:rsid w:val="00A81CEE"/>
    <w:rsid w:val="00C02B80"/>
    <w:rsid w:val="00D47A97"/>
    <w:rsid w:val="00E57D15"/>
    <w:rsid w:val="00E65D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A26E6D8-226B-4F27-B590-ECDFDA46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73F"/>
  </w:style>
  <w:style w:type="paragraph" w:styleId="Heading1">
    <w:name w:val="heading 1"/>
    <w:basedOn w:val="Normal"/>
    <w:next w:val="Normal"/>
    <w:link w:val="Heading1Char"/>
    <w:uiPriority w:val="9"/>
    <w:qFormat/>
    <w:rsid w:val="00A1310C"/>
    <w:pPr>
      <w:pBdr>
        <w:top w:val="single" w:sz="24" w:space="0" w:color="001D3F" w:themeColor="text2" w:themeShade="BF"/>
        <w:left w:val="single" w:sz="24" w:space="0" w:color="001D3F" w:themeColor="text2" w:themeShade="BF"/>
        <w:bottom w:val="single" w:sz="24" w:space="0" w:color="001D3F" w:themeColor="text2" w:themeShade="BF"/>
        <w:right w:val="single" w:sz="24" w:space="0" w:color="001D3F" w:themeColor="text2" w:themeShade="BF"/>
      </w:pBdr>
      <w:shd w:val="clear" w:color="auto" w:fill="001D3F"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AD2FF" w:themeColor="text2" w:themeTint="33"/>
        <w:left w:val="single" w:sz="24" w:space="0" w:color="AAD2FF" w:themeColor="text2" w:themeTint="33"/>
        <w:bottom w:val="single" w:sz="24" w:space="0" w:color="AAD2FF" w:themeColor="text2" w:themeTint="33"/>
        <w:right w:val="single" w:sz="24" w:space="0" w:color="AAD2FF" w:themeColor="text2" w:themeTint="33"/>
      </w:pBdr>
      <w:shd w:val="clear" w:color="auto" w:fill="AAD2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02855" w:themeColor="text2"/>
      </w:pBdr>
      <w:spacing w:before="300" w:after="0"/>
      <w:outlineLvl w:val="2"/>
    </w:pPr>
    <w:rPr>
      <w:rFonts w:asciiTheme="majorHAnsi" w:eastAsiaTheme="majorEastAsia" w:hAnsiTheme="majorHAnsi" w:cstheme="majorBidi"/>
      <w:caps/>
      <w:color w:val="00142A" w:themeColor="text2" w:themeShade="80"/>
      <w:spacing w:val="15"/>
    </w:rPr>
  </w:style>
  <w:style w:type="paragraph" w:styleId="Heading4">
    <w:name w:val="heading 4"/>
    <w:basedOn w:val="Normal"/>
    <w:next w:val="Normal"/>
    <w:link w:val="Heading4Char"/>
    <w:uiPriority w:val="9"/>
    <w:unhideWhenUsed/>
    <w:qFormat/>
    <w:rsid w:val="00D47A97"/>
    <w:pPr>
      <w:pBdr>
        <w:top w:val="dotted" w:sz="6" w:space="2" w:color="002855" w:themeColor="text2"/>
      </w:pBdr>
      <w:spacing w:before="200" w:after="0"/>
      <w:outlineLvl w:val="3"/>
    </w:pPr>
    <w:rPr>
      <w:rFonts w:asciiTheme="majorHAnsi" w:eastAsiaTheme="majorEastAsia" w:hAnsiTheme="majorHAnsi" w:cstheme="majorBidi"/>
      <w:caps/>
      <w:color w:val="001D3F"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2855" w:themeColor="text2"/>
      </w:pBdr>
      <w:spacing w:before="200" w:after="0"/>
      <w:outlineLvl w:val="4"/>
    </w:pPr>
    <w:rPr>
      <w:rFonts w:asciiTheme="majorHAnsi" w:eastAsiaTheme="majorEastAsia" w:hAnsiTheme="majorHAnsi" w:cstheme="majorBidi"/>
      <w:caps/>
      <w:color w:val="001D3F"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2855" w:themeColor="text2"/>
      </w:pBdr>
      <w:spacing w:before="200" w:after="0"/>
      <w:outlineLvl w:val="5"/>
    </w:pPr>
    <w:rPr>
      <w:rFonts w:asciiTheme="majorHAnsi" w:eastAsiaTheme="majorEastAsia" w:hAnsiTheme="majorHAnsi" w:cstheme="majorBidi"/>
      <w:caps/>
      <w:color w:val="001D3F"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1D3F"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1D3F"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AD2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42A" w:themeColor="text2" w:themeShade="80"/>
      <w:spacing w:val="15"/>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1D3F"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1D3F"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244061"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4E1AED"/>
    <w:rPr>
      <w:i/>
      <w:iCs/>
      <w:color w:val="244061" w:themeColor="accent1" w:themeShade="80"/>
    </w:rPr>
  </w:style>
  <w:style w:type="character" w:styleId="IntenseReference">
    <w:name w:val="Intense Reference"/>
    <w:basedOn w:val="DefaultParagraphFont"/>
    <w:uiPriority w:val="32"/>
    <w:semiHidden/>
    <w:unhideWhenUsed/>
    <w:qFormat/>
    <w:rsid w:val="004E1AED"/>
    <w:rPr>
      <w:b/>
      <w:bCs/>
      <w:caps w:val="0"/>
      <w:smallCaps/>
      <w:color w:val="244061"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1D3F"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1D3F"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1D3F"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1D3F"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1D3F"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i/>
      <w:iCs/>
      <w:color w:val="244061" w:themeColor="accent1" w:themeShade="80"/>
    </w:rPr>
  </w:style>
  <w:style w:type="character" w:styleId="PlaceholderText">
    <w:name w:val="Placeholder Text"/>
    <w:basedOn w:val="DefaultParagraphFont"/>
    <w:uiPriority w:val="99"/>
    <w:semiHidden/>
    <w:rsid w:val="00A1310C"/>
    <w:rPr>
      <w:color w:val="4A442A"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customStyle="1" w:styleId="Default">
    <w:name w:val="Default"/>
    <w:rsid w:val="001E5224"/>
    <w:pPr>
      <w:autoSpaceDE w:val="0"/>
      <w:autoSpaceDN w:val="0"/>
      <w:adjustRightInd w:val="0"/>
      <w:spacing w:before="0"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A75146"/>
    <w:pPr>
      <w:spacing w:before="0" w:after="0" w:line="240" w:lineRule="auto"/>
    </w:pPr>
    <w:rPr>
      <w:rFonts w:eastAsia="Calibr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75146"/>
    <w:pPr>
      <w:spacing w:before="0" w:after="0" w:line="240" w:lineRule="auto"/>
    </w:pPr>
    <w:rPr>
      <w:rFonts w:eastAsia="Calibr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673F"/>
    <w:pPr>
      <w:spacing w:before="0" w:after="0" w:line="240" w:lineRule="auto"/>
    </w:pPr>
    <w:rPr>
      <w:rFonts w:eastAsia="Calibr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6673F"/>
    <w:pPr>
      <w:spacing w:before="0" w:after="0" w:line="240" w:lineRule="auto"/>
    </w:pPr>
    <w:rPr>
      <w:rFonts w:eastAsia="Calibr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6673F"/>
    <w:pPr>
      <w:spacing w:before="0" w:after="0" w:line="240" w:lineRule="auto"/>
    </w:pPr>
    <w:rPr>
      <w:rFonts w:eastAsia="Calibr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terbackP\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Custom 2">
      <a:dk1>
        <a:sysClr val="windowText" lastClr="000000"/>
      </a:dk1>
      <a:lt1>
        <a:sysClr val="window" lastClr="FFFFFF"/>
      </a:lt1>
      <a:dk2>
        <a:srgbClr val="002855"/>
      </a:dk2>
      <a:lt2>
        <a:srgbClr val="EEECE1"/>
      </a:lt2>
      <a:accent1>
        <a:srgbClr val="4F81BD"/>
      </a:accent1>
      <a:accent2>
        <a:srgbClr val="B88C00"/>
      </a:accent2>
      <a:accent3>
        <a:srgbClr val="FFD129"/>
      </a:accent3>
      <a:accent4>
        <a:srgbClr val="C0504D"/>
      </a:accent4>
      <a:accent5>
        <a:srgbClr val="B8CCE4"/>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99397DE-1D1D-5D47-A16C-A5679C2A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C:\Users\UtterbackP\AppData\Roaming\Microsoft\Templates\Banded design (blank).dotx</Template>
  <TotalTime>0</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Utterback, Patricia@CalOES</dc:creator>
  <cp:lastModifiedBy>Dave Heylen</cp:lastModifiedBy>
  <cp:revision>2</cp:revision>
  <dcterms:created xsi:type="dcterms:W3CDTF">2018-07-29T17:23:00Z</dcterms:created>
  <dcterms:modified xsi:type="dcterms:W3CDTF">2018-07-29T17:23:00Z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